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15" w:rsidRDefault="008140A2" w:rsidP="004A3B15">
      <w:pPr>
        <w:jc w:val="center"/>
        <w:rPr>
          <w:rFonts w:ascii="仿宋" w:eastAsia="仿宋" w:hAnsi="仿宋" w:hint="eastAsia"/>
          <w:sz w:val="44"/>
          <w:szCs w:val="44"/>
        </w:rPr>
      </w:pPr>
      <w:r w:rsidRPr="004A3B15">
        <w:rPr>
          <w:rFonts w:ascii="仿宋" w:eastAsia="仿宋" w:hAnsi="仿宋" w:hint="eastAsia"/>
          <w:sz w:val="44"/>
          <w:szCs w:val="44"/>
        </w:rPr>
        <w:t>依托大师室，构建生研基地，</w:t>
      </w:r>
    </w:p>
    <w:p w:rsidR="008140A2" w:rsidRPr="004A3B15" w:rsidRDefault="008140A2" w:rsidP="004A3B15">
      <w:pPr>
        <w:jc w:val="center"/>
        <w:rPr>
          <w:rFonts w:ascii="仿宋" w:eastAsia="仿宋" w:hAnsi="仿宋"/>
          <w:sz w:val="44"/>
          <w:szCs w:val="44"/>
        </w:rPr>
      </w:pPr>
      <w:r w:rsidRPr="004A3B15">
        <w:rPr>
          <w:rFonts w:ascii="仿宋" w:eastAsia="仿宋" w:hAnsi="仿宋" w:hint="eastAsia"/>
          <w:sz w:val="44"/>
          <w:szCs w:val="44"/>
        </w:rPr>
        <w:t>推行“一体化课程”育技能人才</w:t>
      </w:r>
    </w:p>
    <w:p w:rsidR="008140A2" w:rsidRPr="004A3B15" w:rsidRDefault="008140A2" w:rsidP="008B394A">
      <w:pPr>
        <w:spacing w:line="400" w:lineRule="exact"/>
        <w:rPr>
          <w:rFonts w:ascii="仿宋" w:eastAsia="仿宋" w:hAnsi="仿宋"/>
          <w:sz w:val="28"/>
          <w:szCs w:val="28"/>
        </w:rPr>
      </w:pPr>
    </w:p>
    <w:p w:rsidR="00196F85" w:rsidRPr="002A46F0" w:rsidRDefault="00196F85" w:rsidP="004A3B15">
      <w:pPr>
        <w:spacing w:line="560" w:lineRule="exact"/>
        <w:ind w:firstLineChars="150" w:firstLine="480"/>
        <w:rPr>
          <w:rFonts w:ascii="黑体" w:eastAsia="黑体" w:hAnsi="黑体"/>
          <w:sz w:val="32"/>
          <w:szCs w:val="32"/>
        </w:rPr>
      </w:pPr>
      <w:r w:rsidRPr="002A46F0">
        <w:rPr>
          <w:rFonts w:ascii="黑体" w:eastAsia="黑体" w:hAnsi="黑体" w:hint="eastAsia"/>
          <w:sz w:val="32"/>
          <w:szCs w:val="32"/>
        </w:rPr>
        <w:t>一、实施背景</w:t>
      </w:r>
    </w:p>
    <w:p w:rsidR="00196F85" w:rsidRPr="004A3B15" w:rsidRDefault="00196F85" w:rsidP="004A3B15">
      <w:pPr>
        <w:spacing w:line="560" w:lineRule="exact"/>
        <w:ind w:firstLineChars="100" w:firstLine="320"/>
        <w:rPr>
          <w:rFonts w:ascii="仿宋" w:eastAsia="仿宋" w:hAnsi="仿宋"/>
          <w:sz w:val="32"/>
          <w:szCs w:val="32"/>
        </w:rPr>
      </w:pPr>
      <w:r w:rsidRPr="004A3B15">
        <w:rPr>
          <w:rFonts w:ascii="仿宋" w:eastAsia="仿宋" w:hAnsi="仿宋" w:hint="eastAsia"/>
          <w:sz w:val="32"/>
          <w:szCs w:val="32"/>
        </w:rPr>
        <w:t>（一）行业背景</w:t>
      </w:r>
    </w:p>
    <w:p w:rsidR="00291B8D" w:rsidRPr="004A3B15" w:rsidRDefault="00291B8D" w:rsidP="004A3B15">
      <w:pPr>
        <w:spacing w:line="560" w:lineRule="exact"/>
        <w:ind w:firstLineChars="200" w:firstLine="640"/>
        <w:rPr>
          <w:rFonts w:ascii="仿宋" w:eastAsia="仿宋" w:hAnsi="仿宋"/>
          <w:sz w:val="32"/>
          <w:szCs w:val="32"/>
        </w:rPr>
      </w:pPr>
      <w:r w:rsidRPr="004A3B15">
        <w:rPr>
          <w:rFonts w:ascii="仿宋" w:eastAsia="仿宋" w:hAnsi="仿宋" w:cs="宋体" w:hint="eastAsia"/>
          <w:bCs/>
          <w:color w:val="111111"/>
          <w:kern w:val="0"/>
          <w:sz w:val="32"/>
          <w:szCs w:val="32"/>
        </w:rPr>
        <w:t>2015年李克强总理提出互联网+、双创、中国制造2025等重大发展战略这一“新工业革命论”，是贯彻落实国家宏观调控政策和改革部署、推动经济转型升级的关键。事实证明，在这种新的模式下，我国在</w:t>
      </w:r>
      <w:proofErr w:type="gramStart"/>
      <w:r w:rsidRPr="004A3B15">
        <w:rPr>
          <w:rFonts w:ascii="仿宋" w:eastAsia="仿宋" w:hAnsi="仿宋" w:cs="宋体" w:hint="eastAsia"/>
          <w:bCs/>
          <w:color w:val="111111"/>
          <w:kern w:val="0"/>
          <w:sz w:val="32"/>
          <w:szCs w:val="32"/>
        </w:rPr>
        <w:t>各个技术</w:t>
      </w:r>
      <w:proofErr w:type="gramEnd"/>
      <w:r w:rsidRPr="004A3B15">
        <w:rPr>
          <w:rFonts w:ascii="仿宋" w:eastAsia="仿宋" w:hAnsi="仿宋" w:cs="宋体" w:hint="eastAsia"/>
          <w:bCs/>
          <w:color w:val="111111"/>
          <w:kern w:val="0"/>
          <w:sz w:val="32"/>
          <w:szCs w:val="32"/>
        </w:rPr>
        <w:t>领域都有了较大的发展，特别是制造业与发达国家逐渐缩短差距。中国作为世界制造业大国，尽管在高铁、核电等个别领域掌握着先进的生产技术，但大部分制造行业与先进技术特别是信息技术的融合度不高，制造业内部的研发能力不强，缺乏核心关键技术。另外，中国还处在工业化、信息化、城镇化和农业现代化快速发展阶段。我们现阶段与制造业强国还有不小的差距，究其原因，首先就是高层次创新人才的缺乏，人才创新能力不强，人才培养与发展体制不够完善，不能够适应现阶段新型工业化道路和产业结构优化升级的需求</w:t>
      </w:r>
    </w:p>
    <w:p w:rsidR="00196F85" w:rsidRPr="004A3B15" w:rsidRDefault="00196F85" w:rsidP="004A3B15">
      <w:pPr>
        <w:spacing w:line="560" w:lineRule="exact"/>
        <w:ind w:firstLineChars="150" w:firstLine="480"/>
        <w:rPr>
          <w:rFonts w:ascii="仿宋" w:eastAsia="仿宋" w:hAnsi="仿宋"/>
          <w:sz w:val="32"/>
          <w:szCs w:val="32"/>
        </w:rPr>
      </w:pPr>
      <w:r w:rsidRPr="004A3B15">
        <w:rPr>
          <w:rFonts w:ascii="仿宋" w:eastAsia="仿宋" w:hAnsi="仿宋" w:hint="eastAsia"/>
          <w:sz w:val="32"/>
          <w:szCs w:val="32"/>
        </w:rPr>
        <w:t>（二）我校背景</w:t>
      </w:r>
    </w:p>
    <w:p w:rsidR="00291B8D" w:rsidRPr="004A3B15" w:rsidRDefault="00291B8D"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hint="eastAsia"/>
          <w:sz w:val="32"/>
          <w:szCs w:val="32"/>
        </w:rPr>
        <w:t>容县职业中等专业学校于2014年获得区教育厅职业教育</w:t>
      </w:r>
      <w:r w:rsidRPr="004A3B15">
        <w:rPr>
          <w:rFonts w:ascii="仿宋" w:eastAsia="仿宋" w:hAnsi="仿宋" w:cs="宋体" w:hint="eastAsia"/>
          <w:bCs/>
          <w:color w:val="111111"/>
          <w:kern w:val="0"/>
          <w:sz w:val="32"/>
          <w:szCs w:val="32"/>
        </w:rPr>
        <w:t>示范特色专业及实训基地的建设立项项目。我校依托该项目，建设了机械加工大师工作室，配套建设了生产研发基地，深化产教融合，积极探索深度校企合作，共同育人的新型人才培养模式。</w:t>
      </w:r>
    </w:p>
    <w:p w:rsidR="00FB519D" w:rsidRPr="002A46F0" w:rsidRDefault="00FB519D" w:rsidP="004A3B15">
      <w:pPr>
        <w:spacing w:line="560" w:lineRule="exact"/>
        <w:ind w:firstLineChars="200" w:firstLine="640"/>
        <w:rPr>
          <w:rFonts w:ascii="黑体" w:eastAsia="黑体" w:hAnsi="黑体"/>
          <w:sz w:val="32"/>
          <w:szCs w:val="32"/>
        </w:rPr>
      </w:pPr>
      <w:r w:rsidRPr="002A46F0">
        <w:rPr>
          <w:rFonts w:ascii="黑体" w:eastAsia="黑体" w:hAnsi="黑体" w:hint="eastAsia"/>
          <w:sz w:val="32"/>
          <w:szCs w:val="32"/>
        </w:rPr>
        <w:t>二、实施过程</w:t>
      </w:r>
    </w:p>
    <w:p w:rsidR="002B0FBA" w:rsidRDefault="00FB519D" w:rsidP="004A3B15">
      <w:pPr>
        <w:spacing w:line="560" w:lineRule="exact"/>
        <w:ind w:firstLineChars="150" w:firstLine="480"/>
        <w:rPr>
          <w:rFonts w:ascii="仿宋" w:eastAsia="仿宋" w:hAnsi="仿宋" w:hint="eastAsia"/>
          <w:sz w:val="32"/>
          <w:szCs w:val="32"/>
        </w:rPr>
      </w:pPr>
      <w:r w:rsidRPr="004A3B15">
        <w:rPr>
          <w:rFonts w:ascii="仿宋" w:eastAsia="仿宋" w:hAnsi="仿宋" w:hint="eastAsia"/>
          <w:sz w:val="32"/>
          <w:szCs w:val="32"/>
        </w:rPr>
        <w:t>（一）</w:t>
      </w:r>
      <w:r w:rsidR="002B0FBA">
        <w:rPr>
          <w:rFonts w:ascii="仿宋" w:eastAsia="仿宋" w:hAnsi="仿宋" w:hint="eastAsia"/>
          <w:sz w:val="32"/>
          <w:szCs w:val="32"/>
        </w:rPr>
        <w:t>总体思路</w:t>
      </w:r>
    </w:p>
    <w:p w:rsidR="00FB519D" w:rsidRPr="004A3B15" w:rsidRDefault="002B0FBA" w:rsidP="002B0FBA">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1.</w:t>
      </w:r>
      <w:r w:rsidR="00FB519D" w:rsidRPr="004A3B15">
        <w:rPr>
          <w:rFonts w:ascii="仿宋" w:eastAsia="仿宋" w:hAnsi="仿宋" w:hint="eastAsia"/>
          <w:sz w:val="32"/>
          <w:szCs w:val="32"/>
        </w:rPr>
        <w:t>建立大师工作室，创新开发课程教学资源</w:t>
      </w:r>
    </w:p>
    <w:p w:rsidR="00FB519D" w:rsidRPr="004A3B15" w:rsidRDefault="008B394A"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依托该立项项目，</w:t>
      </w:r>
      <w:r w:rsidR="00FB519D" w:rsidRPr="004A3B15">
        <w:rPr>
          <w:rFonts w:ascii="仿宋" w:eastAsia="仿宋" w:hAnsi="仿宋" w:cs="宋体" w:hint="eastAsia"/>
          <w:bCs/>
          <w:color w:val="111111"/>
          <w:kern w:val="0"/>
          <w:sz w:val="32"/>
          <w:szCs w:val="32"/>
        </w:rPr>
        <w:t>建设了一个数控雕刻大师工作室</w:t>
      </w:r>
      <w:r w:rsidRPr="004A3B15">
        <w:rPr>
          <w:rFonts w:ascii="仿宋" w:eastAsia="仿宋" w:hAnsi="仿宋" w:cs="宋体" w:hint="eastAsia"/>
          <w:bCs/>
          <w:color w:val="111111"/>
          <w:kern w:val="0"/>
          <w:sz w:val="32"/>
          <w:szCs w:val="32"/>
        </w:rPr>
        <w:t>。</w:t>
      </w:r>
    </w:p>
    <w:p w:rsidR="00FB519D" w:rsidRPr="004A3B15" w:rsidRDefault="00FB519D" w:rsidP="004A3B15">
      <w:pPr>
        <w:spacing w:line="560" w:lineRule="exact"/>
        <w:ind w:firstLineChars="200" w:firstLine="640"/>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通过构建大师工作室，引入企业技能大师和技术骨干，</w:t>
      </w:r>
      <w:r w:rsidR="008B394A" w:rsidRPr="004A3B15">
        <w:rPr>
          <w:rFonts w:ascii="仿宋" w:eastAsia="仿宋" w:hAnsi="仿宋" w:cs="宋体" w:hint="eastAsia"/>
          <w:bCs/>
          <w:color w:val="111111"/>
          <w:kern w:val="0"/>
          <w:sz w:val="32"/>
          <w:szCs w:val="32"/>
        </w:rPr>
        <w:t>开发校本教材和课程教学资源，</w:t>
      </w:r>
      <w:r w:rsidRPr="004A3B15">
        <w:rPr>
          <w:rFonts w:ascii="仿宋" w:eastAsia="仿宋" w:hAnsi="仿宋" w:cs="宋体" w:hint="eastAsia"/>
          <w:bCs/>
          <w:color w:val="111111"/>
          <w:kern w:val="0"/>
          <w:sz w:val="32"/>
          <w:szCs w:val="32"/>
        </w:rPr>
        <w:t>在承接企业生产订单的过程当中，提供</w:t>
      </w:r>
      <w:r w:rsidR="008B394A" w:rsidRPr="004A3B15">
        <w:rPr>
          <w:rFonts w:ascii="仿宋" w:eastAsia="仿宋" w:hAnsi="仿宋" w:cs="宋体" w:hint="eastAsia"/>
          <w:bCs/>
          <w:color w:val="111111"/>
          <w:kern w:val="0"/>
          <w:sz w:val="32"/>
          <w:szCs w:val="32"/>
        </w:rPr>
        <w:t>教师</w:t>
      </w:r>
      <w:r w:rsidRPr="004A3B15">
        <w:rPr>
          <w:rFonts w:ascii="仿宋" w:eastAsia="仿宋" w:hAnsi="仿宋" w:cs="宋体" w:hint="eastAsia"/>
          <w:bCs/>
          <w:color w:val="111111"/>
          <w:kern w:val="0"/>
          <w:sz w:val="32"/>
          <w:szCs w:val="32"/>
        </w:rPr>
        <w:t>与企业技术人员沟通交流的平台；通过技术攻关研讨和参加企业培训等手段，提升了教师的整体素质，并取得了良好的成效</w:t>
      </w:r>
      <w:r w:rsidR="008140A2" w:rsidRPr="004A3B15">
        <w:rPr>
          <w:rFonts w:ascii="仿宋" w:eastAsia="仿宋" w:hAnsi="仿宋" w:cs="宋体" w:hint="eastAsia"/>
          <w:bCs/>
          <w:color w:val="111111"/>
          <w:kern w:val="0"/>
          <w:sz w:val="32"/>
          <w:szCs w:val="32"/>
        </w:rPr>
        <w:t>。</w:t>
      </w:r>
    </w:p>
    <w:p w:rsidR="008140A2" w:rsidRPr="004A3B15" w:rsidRDefault="008140A2" w:rsidP="004A3B15">
      <w:pPr>
        <w:spacing w:line="560" w:lineRule="exact"/>
        <w:ind w:firstLineChars="200" w:firstLine="640"/>
        <w:rPr>
          <w:rFonts w:ascii="仿宋" w:eastAsia="仿宋" w:hAnsi="仿宋"/>
          <w:sz w:val="32"/>
          <w:szCs w:val="32"/>
        </w:rPr>
      </w:pPr>
      <w:r w:rsidRPr="004A3B15">
        <w:rPr>
          <w:rFonts w:ascii="仿宋" w:eastAsia="仿宋" w:hAnsi="仿宋" w:cs="宋体" w:hint="eastAsia"/>
          <w:bCs/>
          <w:color w:val="111111"/>
          <w:kern w:val="0"/>
          <w:sz w:val="32"/>
          <w:szCs w:val="32"/>
        </w:rPr>
        <w:t>大师工作室采取现代化的教学手段有组织有计划的对教师也进行了技能培训，尤其是目前机械制造等行业紧缺的工作和新职业、新技术、新技能等方面都加强了师资培训，以适应现代制造业对培养高技能人才的培养师资的需求。</w:t>
      </w:r>
    </w:p>
    <w:p w:rsidR="00FB519D" w:rsidRPr="004A3B15" w:rsidRDefault="002B0FBA" w:rsidP="002B0FBA">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00FB519D" w:rsidRPr="004A3B15">
        <w:rPr>
          <w:rFonts w:ascii="仿宋" w:eastAsia="仿宋" w:hAnsi="仿宋" w:hint="eastAsia"/>
          <w:sz w:val="32"/>
          <w:szCs w:val="32"/>
        </w:rPr>
        <w:t>组建生产研发基地，推进校企合作育人</w:t>
      </w:r>
    </w:p>
    <w:p w:rsidR="00FB519D" w:rsidRDefault="00FB519D" w:rsidP="004A3B15">
      <w:pPr>
        <w:widowControl/>
        <w:shd w:val="clear" w:color="auto" w:fill="FFFFFF"/>
        <w:spacing w:line="560" w:lineRule="exact"/>
        <w:ind w:firstLine="640"/>
        <w:jc w:val="left"/>
        <w:rPr>
          <w:rFonts w:ascii="仿宋" w:eastAsia="仿宋" w:hAnsi="仿宋" w:cs="宋体" w:hint="eastAsia"/>
          <w:bCs/>
          <w:color w:val="111111"/>
          <w:kern w:val="0"/>
          <w:sz w:val="32"/>
          <w:szCs w:val="32"/>
        </w:rPr>
      </w:pPr>
      <w:r w:rsidRPr="004A3B15">
        <w:rPr>
          <w:rFonts w:ascii="仿宋" w:eastAsia="仿宋" w:hAnsi="仿宋" w:cs="宋体" w:hint="eastAsia"/>
          <w:bCs/>
          <w:color w:val="111111"/>
          <w:kern w:val="0"/>
          <w:sz w:val="32"/>
          <w:szCs w:val="32"/>
        </w:rPr>
        <w:t>依托自治区级职业教育示范特色专业及实训基地的建设，增加机械加工专业群的专业设备和招生数量，提升师资队伍专业技术水平，增强我校办学实力，吸引县内外企业与我校进行深度的校企合作，在校内建设生产研发部，承接企业订单，由学生参与企业订单生产，开发出基于完全工作过程的一体化课程，引进企业专业技术人才到校参与学生的专业技能教育，达到共同育人的目的。</w:t>
      </w:r>
    </w:p>
    <w:p w:rsidR="00FB519D" w:rsidRDefault="002B0FBA" w:rsidP="002B0FBA">
      <w:pPr>
        <w:widowControl/>
        <w:shd w:val="clear" w:color="auto" w:fill="FFFFFF"/>
        <w:spacing w:line="560" w:lineRule="exact"/>
        <w:ind w:firstLine="640"/>
        <w:jc w:val="left"/>
        <w:rPr>
          <w:rFonts w:ascii="仿宋" w:eastAsia="仿宋" w:hAnsi="仿宋" w:cs="宋体" w:hint="eastAsia"/>
          <w:bCs/>
          <w:color w:val="111111"/>
          <w:kern w:val="0"/>
          <w:sz w:val="32"/>
          <w:szCs w:val="32"/>
        </w:rPr>
      </w:pPr>
      <w:r w:rsidRPr="004A3B15">
        <w:rPr>
          <w:rFonts w:ascii="仿宋" w:eastAsia="仿宋" w:hAnsi="仿宋" w:cs="宋体" w:hint="eastAsia"/>
          <w:bCs/>
          <w:color w:val="111111"/>
          <w:kern w:val="0"/>
          <w:sz w:val="32"/>
          <w:szCs w:val="32"/>
        </w:rPr>
        <w:t>依托项目建设后的软硬件优势，先后联系了广东祥鑫科技股份有限公司、容县</w:t>
      </w:r>
      <w:proofErr w:type="gramStart"/>
      <w:r w:rsidRPr="004A3B15">
        <w:rPr>
          <w:rFonts w:ascii="仿宋" w:eastAsia="仿宋" w:hAnsi="仿宋" w:cs="宋体" w:hint="eastAsia"/>
          <w:bCs/>
          <w:color w:val="111111"/>
          <w:kern w:val="0"/>
          <w:sz w:val="32"/>
          <w:szCs w:val="32"/>
        </w:rPr>
        <w:t>大把金</w:t>
      </w:r>
      <w:proofErr w:type="gramEnd"/>
      <w:r w:rsidRPr="004A3B15">
        <w:rPr>
          <w:rFonts w:ascii="仿宋" w:eastAsia="仿宋" w:hAnsi="仿宋" w:cs="宋体" w:hint="eastAsia"/>
          <w:bCs/>
          <w:color w:val="111111"/>
          <w:kern w:val="0"/>
          <w:sz w:val="32"/>
          <w:szCs w:val="32"/>
        </w:rPr>
        <w:t>机械厂、广西容县新桥微型手扶拖拉机有限公司</w:t>
      </w:r>
      <w:proofErr w:type="gramStart"/>
      <w:r w:rsidRPr="004A3B15">
        <w:rPr>
          <w:rFonts w:ascii="仿宋" w:eastAsia="仿宋" w:hAnsi="仿宋" w:cs="宋体" w:hint="eastAsia"/>
          <w:bCs/>
          <w:color w:val="111111"/>
          <w:kern w:val="0"/>
          <w:sz w:val="32"/>
          <w:szCs w:val="32"/>
        </w:rPr>
        <w:t>建进行</w:t>
      </w:r>
      <w:proofErr w:type="gramEnd"/>
      <w:r w:rsidRPr="004A3B15">
        <w:rPr>
          <w:rFonts w:ascii="仿宋" w:eastAsia="仿宋" w:hAnsi="仿宋" w:cs="宋体" w:hint="eastAsia"/>
          <w:bCs/>
          <w:color w:val="111111"/>
          <w:kern w:val="0"/>
          <w:sz w:val="32"/>
          <w:szCs w:val="32"/>
        </w:rPr>
        <w:t>校企合作，建设校内的生产研发部，承接企业订单的。在企业订单生产的过程中，由学校派出专门的师资对接企业专业技术人员，研发基于工作过程的一体化教学模式。通过学生参与企业订单的生产过程，把企业的实际产品生产过程融入到学校的教学当中，真正做到产教融合，让学生更真实的接触企业实际生产过程，在做中学，在学</w:t>
      </w:r>
      <w:r w:rsidRPr="004A3B15">
        <w:rPr>
          <w:rFonts w:ascii="仿宋" w:eastAsia="仿宋" w:hAnsi="仿宋" w:cs="宋体" w:hint="eastAsia"/>
          <w:bCs/>
          <w:color w:val="111111"/>
          <w:kern w:val="0"/>
          <w:sz w:val="32"/>
          <w:szCs w:val="32"/>
        </w:rPr>
        <w:lastRenderedPageBreak/>
        <w:t>中做。实现产教结合、工学一体。促进知识传授与生产时间的紧密连接，形成学校</w:t>
      </w:r>
      <w:proofErr w:type="gramStart"/>
      <w:r w:rsidRPr="004A3B15">
        <w:rPr>
          <w:rFonts w:ascii="仿宋" w:eastAsia="仿宋" w:hAnsi="仿宋" w:cs="宋体" w:hint="eastAsia"/>
          <w:bCs/>
          <w:color w:val="111111"/>
          <w:kern w:val="0"/>
          <w:sz w:val="32"/>
          <w:szCs w:val="32"/>
        </w:rPr>
        <w:t>—学生—</w:t>
      </w:r>
      <w:proofErr w:type="gramEnd"/>
      <w:r w:rsidRPr="004A3B15">
        <w:rPr>
          <w:rFonts w:ascii="仿宋" w:eastAsia="仿宋" w:hAnsi="仿宋" w:cs="宋体" w:hint="eastAsia"/>
          <w:bCs/>
          <w:color w:val="111111"/>
          <w:kern w:val="0"/>
          <w:sz w:val="32"/>
          <w:szCs w:val="32"/>
        </w:rPr>
        <w:t>企业三方循环的技术交流，旨在搭建更好的交流平台，构建更好的技术创新环境，更好的发挥其技能公关、技术提升和技艺传承的重要作用，有利于整合高技术人才资源，拓宽高技能人的成才之路，提高</w:t>
      </w:r>
      <w:proofErr w:type="gramStart"/>
      <w:r w:rsidRPr="004A3B15">
        <w:rPr>
          <w:rFonts w:ascii="仿宋" w:eastAsia="仿宋" w:hAnsi="仿宋" w:cs="宋体" w:hint="eastAsia"/>
          <w:bCs/>
          <w:color w:val="111111"/>
          <w:kern w:val="0"/>
          <w:sz w:val="32"/>
          <w:szCs w:val="32"/>
        </w:rPr>
        <w:t>高</w:t>
      </w:r>
      <w:proofErr w:type="gramEnd"/>
      <w:r w:rsidRPr="004A3B15">
        <w:rPr>
          <w:rFonts w:ascii="仿宋" w:eastAsia="仿宋" w:hAnsi="仿宋" w:cs="宋体" w:hint="eastAsia"/>
          <w:bCs/>
          <w:color w:val="111111"/>
          <w:kern w:val="0"/>
          <w:sz w:val="32"/>
          <w:szCs w:val="32"/>
        </w:rPr>
        <w:t>技能人才的培养能力和效率。生产研发基地拓展了产教融合的平台，充分发挥校企合作，共同育人的作用。</w:t>
      </w:r>
      <w:r>
        <w:rPr>
          <w:rFonts w:ascii="仿宋" w:eastAsia="仿宋" w:hAnsi="仿宋" w:cs="宋体" w:hint="eastAsia"/>
          <w:bCs/>
          <w:color w:val="111111"/>
          <w:kern w:val="0"/>
          <w:sz w:val="32"/>
          <w:szCs w:val="32"/>
        </w:rPr>
        <w:t>并</w:t>
      </w:r>
      <w:r w:rsidR="00FB519D" w:rsidRPr="004A3B15">
        <w:rPr>
          <w:rFonts w:ascii="仿宋" w:eastAsia="仿宋" w:hAnsi="仿宋" w:cs="宋体" w:hint="eastAsia"/>
          <w:bCs/>
          <w:color w:val="111111"/>
          <w:kern w:val="0"/>
          <w:sz w:val="32"/>
          <w:szCs w:val="32"/>
        </w:rPr>
        <w:t>在数控铣工实训室建成了数控加工理实一体化实训室，并配套数字化教学资源库，为</w:t>
      </w:r>
      <w:r w:rsidR="00FB519D" w:rsidRPr="004A3B15">
        <w:rPr>
          <w:rFonts w:ascii="仿宋" w:eastAsia="仿宋" w:hAnsi="仿宋" w:cs="宋体"/>
          <w:bCs/>
          <w:color w:val="111111"/>
          <w:kern w:val="0"/>
          <w:sz w:val="32"/>
          <w:szCs w:val="32"/>
        </w:rPr>
        <w:t>推行“工作过程为导向”的一体化课程教学模式</w:t>
      </w:r>
      <w:r w:rsidR="00FB519D" w:rsidRPr="004A3B15">
        <w:rPr>
          <w:rFonts w:ascii="仿宋" w:eastAsia="仿宋" w:hAnsi="仿宋" w:cs="宋体" w:hint="eastAsia"/>
          <w:bCs/>
          <w:color w:val="111111"/>
          <w:kern w:val="0"/>
          <w:sz w:val="32"/>
          <w:szCs w:val="32"/>
        </w:rPr>
        <w:t>提供了良好的条件。</w:t>
      </w:r>
    </w:p>
    <w:p w:rsidR="002A46F0" w:rsidRDefault="002A46F0" w:rsidP="002B0FBA">
      <w:pPr>
        <w:widowControl/>
        <w:shd w:val="clear" w:color="auto" w:fill="FFFFFF"/>
        <w:spacing w:line="560" w:lineRule="exact"/>
        <w:ind w:firstLine="640"/>
        <w:jc w:val="left"/>
        <w:rPr>
          <w:rFonts w:ascii="仿宋" w:eastAsia="仿宋" w:hAnsi="仿宋" w:cs="宋体" w:hint="eastAsia"/>
          <w:bCs/>
          <w:color w:val="111111"/>
          <w:kern w:val="0"/>
          <w:sz w:val="32"/>
          <w:szCs w:val="32"/>
        </w:rPr>
      </w:pPr>
      <w:r>
        <w:rPr>
          <w:rFonts w:ascii="仿宋" w:eastAsia="仿宋" w:hAnsi="仿宋" w:cs="宋体" w:hint="eastAsia"/>
          <w:bCs/>
          <w:color w:val="111111"/>
          <w:kern w:val="0"/>
          <w:sz w:val="32"/>
          <w:szCs w:val="32"/>
        </w:rPr>
        <w:t>3.</w:t>
      </w:r>
      <w:r w:rsidRPr="002A46F0">
        <w:rPr>
          <w:rFonts w:ascii="仿宋" w:eastAsia="仿宋" w:hAnsi="仿宋" w:hint="eastAsia"/>
          <w:sz w:val="32"/>
          <w:szCs w:val="32"/>
        </w:rPr>
        <w:t xml:space="preserve"> </w:t>
      </w:r>
      <w:r w:rsidRPr="004A3B15">
        <w:rPr>
          <w:rFonts w:ascii="仿宋" w:eastAsia="仿宋" w:hAnsi="仿宋" w:hint="eastAsia"/>
          <w:sz w:val="32"/>
          <w:szCs w:val="32"/>
        </w:rPr>
        <w:t>实施“基于完整工作过程的一体化课程”教学，培养学生综合能力</w:t>
      </w:r>
    </w:p>
    <w:p w:rsidR="002A46F0" w:rsidRPr="004A3B15" w:rsidRDefault="002A46F0" w:rsidP="002B0FBA">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根据工种岗位的综合能力要求，以培养学生的综合素质为基础，参照企业实际生产岗位，与企业专家共同构建了一套以学生为中心，以典型工作任务为载体，以培养职业综合素质为目标的一体化课程体系。新的课程体系更加强调实战性，重点加强职业素养、工位技能和学习能力的培养，把素质教育和专业技能教育融入到整个教学过程当中。解决了原有的教学模式当中理论教学与实际运用不对接的实际问题，让学生更加适应企业对相应工作岗位的需求。调动了学生学习的主观能动性，激发了学生的学习热情和兴趣，活跃了课堂气氛，培养了学生的综合能力。</w:t>
      </w:r>
    </w:p>
    <w:p w:rsidR="008B394A" w:rsidRDefault="002B0FBA" w:rsidP="004A3B15">
      <w:pPr>
        <w:widowControl/>
        <w:shd w:val="clear" w:color="auto" w:fill="FFFFFF"/>
        <w:spacing w:line="560" w:lineRule="exact"/>
        <w:ind w:firstLine="640"/>
        <w:jc w:val="left"/>
        <w:rPr>
          <w:rFonts w:ascii="仿宋" w:eastAsia="仿宋" w:hAnsi="仿宋" w:cs="宋体" w:hint="eastAsia"/>
          <w:bCs/>
          <w:color w:val="111111"/>
          <w:kern w:val="0"/>
          <w:sz w:val="32"/>
          <w:szCs w:val="32"/>
        </w:rPr>
      </w:pPr>
      <w:r>
        <w:rPr>
          <w:rFonts w:ascii="仿宋" w:eastAsia="仿宋" w:hAnsi="仿宋" w:cs="宋体" w:hint="eastAsia"/>
          <w:bCs/>
          <w:color w:val="111111"/>
          <w:kern w:val="0"/>
          <w:sz w:val="32"/>
          <w:szCs w:val="32"/>
        </w:rPr>
        <w:t>（二）</w:t>
      </w:r>
      <w:r w:rsidR="00B10892">
        <w:rPr>
          <w:rFonts w:ascii="仿宋" w:eastAsia="仿宋" w:hAnsi="仿宋" w:cs="宋体" w:hint="eastAsia"/>
          <w:bCs/>
          <w:color w:val="111111"/>
          <w:kern w:val="0"/>
          <w:sz w:val="32"/>
          <w:szCs w:val="32"/>
        </w:rPr>
        <w:t>工作方法和程序</w:t>
      </w:r>
    </w:p>
    <w:p w:rsidR="004A3B15" w:rsidRPr="002A46F0" w:rsidRDefault="00B10892" w:rsidP="002A46F0">
      <w:pPr>
        <w:widowControl/>
        <w:shd w:val="clear" w:color="auto" w:fill="FFFFFF"/>
        <w:spacing w:line="560" w:lineRule="exact"/>
        <w:ind w:firstLine="640"/>
        <w:jc w:val="left"/>
        <w:rPr>
          <w:rFonts w:ascii="仿宋" w:eastAsia="仿宋" w:hAnsi="仿宋" w:cs="宋体" w:hint="eastAsia"/>
          <w:bCs/>
          <w:color w:val="111111"/>
          <w:kern w:val="0"/>
          <w:sz w:val="32"/>
          <w:szCs w:val="32"/>
        </w:rPr>
      </w:pPr>
      <w:r>
        <w:rPr>
          <w:rFonts w:ascii="仿宋" w:eastAsia="仿宋" w:hAnsi="仿宋" w:cs="宋体" w:hint="eastAsia"/>
          <w:bCs/>
          <w:color w:val="111111"/>
          <w:kern w:val="0"/>
          <w:sz w:val="32"/>
          <w:szCs w:val="32"/>
        </w:rPr>
        <w:t>通过校企合作，承接企业零部件订单生产，在校内实现“产教结合，工学一体”</w:t>
      </w:r>
      <w:r w:rsidR="002B0FBA">
        <w:rPr>
          <w:rFonts w:ascii="仿宋" w:eastAsia="仿宋" w:hAnsi="仿宋" w:cs="宋体" w:hint="eastAsia"/>
          <w:bCs/>
          <w:color w:val="111111"/>
          <w:kern w:val="0"/>
          <w:sz w:val="32"/>
          <w:szCs w:val="32"/>
        </w:rPr>
        <w:t>的教学模式，合作建设的大师工作室和生产研发部提供了技术支持，严格按照企业生产流程开展教学活动，深入开展理论</w:t>
      </w:r>
      <w:r w:rsidR="002B0FBA">
        <w:rPr>
          <w:rFonts w:ascii="仿宋" w:eastAsia="仿宋" w:hAnsi="仿宋" w:cs="宋体" w:hint="eastAsia"/>
          <w:bCs/>
          <w:color w:val="111111"/>
          <w:kern w:val="0"/>
          <w:sz w:val="32"/>
          <w:szCs w:val="32"/>
        </w:rPr>
        <w:lastRenderedPageBreak/>
        <w:t>教学和岗位技能操作融合贯通的工学一体化教学课程。具体实施步骤如下：</w:t>
      </w:r>
    </w:p>
    <w:p w:rsidR="002B0FBA" w:rsidRDefault="002B0FBA"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p>
    <w:p w:rsidR="004A3B15" w:rsidRDefault="004A3B15"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r>
        <w:rPr>
          <w:rFonts w:ascii="仿宋_GB2312" w:eastAsia="仿宋_GB2312" w:hAnsi="宋体" w:cs="宋体" w:hint="eastAsia"/>
          <w:bCs/>
          <w:noProof/>
          <w:color w:val="111111"/>
          <w:kern w:val="0"/>
          <w:sz w:val="32"/>
          <w:szCs w:val="32"/>
        </w:rPr>
        <w:drawing>
          <wp:anchor distT="0" distB="0" distL="114300" distR="114300" simplePos="0" relativeHeight="251659264" behindDoc="0" locked="0" layoutInCell="1" allowOverlap="1" wp14:anchorId="56C6C863" wp14:editId="23025662">
            <wp:simplePos x="0" y="0"/>
            <wp:positionH relativeFrom="column">
              <wp:posOffset>3531127</wp:posOffset>
            </wp:positionH>
            <wp:positionV relativeFrom="paragraph">
              <wp:posOffset>-393095</wp:posOffset>
            </wp:positionV>
            <wp:extent cx="2445385" cy="183388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0508230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5385" cy="1833880"/>
                    </a:xfrm>
                    <a:prstGeom prst="rect">
                      <a:avLst/>
                    </a:prstGeom>
                  </pic:spPr>
                </pic:pic>
              </a:graphicData>
            </a:graphic>
            <wp14:sizeRelH relativeFrom="page">
              <wp14:pctWidth>0</wp14:pctWidth>
            </wp14:sizeRelH>
            <wp14:sizeRelV relativeFrom="page">
              <wp14:pctHeight>0</wp14:pctHeight>
            </wp14:sizeRelV>
          </wp:anchor>
        </w:drawing>
      </w:r>
      <w:r>
        <w:rPr>
          <w:rFonts w:ascii="仿宋_GB2312" w:eastAsia="仿宋_GB2312" w:hAnsi="宋体" w:cs="宋体"/>
          <w:bCs/>
          <w:noProof/>
          <w:color w:val="111111"/>
          <w:kern w:val="0"/>
          <w:sz w:val="32"/>
          <w:szCs w:val="32"/>
        </w:rPr>
        <w:drawing>
          <wp:anchor distT="0" distB="0" distL="114300" distR="114300" simplePos="0" relativeHeight="251658240" behindDoc="0" locked="0" layoutInCell="1" allowOverlap="1" wp14:anchorId="2BB8ADF7" wp14:editId="66F6B7B1">
            <wp:simplePos x="0" y="0"/>
            <wp:positionH relativeFrom="column">
              <wp:posOffset>429467</wp:posOffset>
            </wp:positionH>
            <wp:positionV relativeFrom="paragraph">
              <wp:posOffset>-394039</wp:posOffset>
            </wp:positionV>
            <wp:extent cx="2395220" cy="1796415"/>
            <wp:effectExtent l="0" t="0" r="508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0508205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5220" cy="1796415"/>
                    </a:xfrm>
                    <a:prstGeom prst="rect">
                      <a:avLst/>
                    </a:prstGeom>
                  </pic:spPr>
                </pic:pic>
              </a:graphicData>
            </a:graphic>
            <wp14:sizeRelH relativeFrom="page">
              <wp14:pctWidth>0</wp14:pctWidth>
            </wp14:sizeRelH>
            <wp14:sizeRelV relativeFrom="page">
              <wp14:pctHeight>0</wp14:pctHeight>
            </wp14:sizeRelV>
          </wp:anchor>
        </w:drawing>
      </w:r>
    </w:p>
    <w:p w:rsidR="004A3B15" w:rsidRDefault="004A3B15"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p>
    <w:p w:rsidR="004A3B15" w:rsidRDefault="004A3B15"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p>
    <w:p w:rsidR="004A3B15" w:rsidRDefault="004A3B15"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p>
    <w:p w:rsidR="00FB519D" w:rsidRPr="004A3B15" w:rsidRDefault="00FB519D" w:rsidP="004A3B15">
      <w:pPr>
        <w:widowControl/>
        <w:shd w:val="clear" w:color="auto" w:fill="FFFFFF"/>
        <w:spacing w:line="560" w:lineRule="exact"/>
        <w:ind w:firstLineChars="200" w:firstLine="640"/>
        <w:jc w:val="left"/>
        <w:rPr>
          <w:rFonts w:ascii="仿宋_GB2312" w:eastAsia="仿宋_GB2312" w:hAnsi="宋体" w:cs="宋体"/>
          <w:bCs/>
          <w:color w:val="111111"/>
          <w:kern w:val="0"/>
          <w:sz w:val="32"/>
          <w:szCs w:val="32"/>
        </w:rPr>
      </w:pPr>
      <w:r w:rsidRPr="004A3B15">
        <w:rPr>
          <w:rFonts w:ascii="仿宋_GB2312" w:eastAsia="仿宋_GB2312" w:hAnsi="宋体" w:cs="宋体" w:hint="eastAsia"/>
          <w:bCs/>
          <w:color w:val="111111"/>
          <w:kern w:val="0"/>
          <w:sz w:val="32"/>
          <w:szCs w:val="32"/>
        </w:rPr>
        <w:t>流程</w:t>
      </w:r>
      <w:proofErr w:type="gramStart"/>
      <w:r w:rsidRPr="004A3B15">
        <w:rPr>
          <w:rFonts w:ascii="仿宋_GB2312" w:eastAsia="仿宋_GB2312" w:hAnsi="宋体" w:cs="宋体" w:hint="eastAsia"/>
          <w:bCs/>
          <w:color w:val="111111"/>
          <w:kern w:val="0"/>
          <w:sz w:val="32"/>
          <w:szCs w:val="32"/>
        </w:rPr>
        <w:t>一</w:t>
      </w:r>
      <w:proofErr w:type="gramEnd"/>
      <w:r w:rsidRPr="004A3B15">
        <w:rPr>
          <w:rFonts w:ascii="仿宋_GB2312" w:eastAsia="仿宋_GB2312" w:hAnsi="宋体" w:cs="宋体" w:hint="eastAsia"/>
          <w:bCs/>
          <w:color w:val="111111"/>
          <w:kern w:val="0"/>
          <w:sz w:val="32"/>
          <w:szCs w:val="32"/>
        </w:rPr>
        <w:t>：老师下达任务分析</w:t>
      </w:r>
      <w:r w:rsidR="004A3B15">
        <w:rPr>
          <w:rFonts w:ascii="仿宋_GB2312" w:eastAsia="仿宋_GB2312" w:hAnsi="宋体" w:cs="宋体" w:hint="eastAsia"/>
          <w:bCs/>
          <w:color w:val="111111"/>
          <w:kern w:val="0"/>
          <w:sz w:val="32"/>
          <w:szCs w:val="32"/>
        </w:rPr>
        <w:t xml:space="preserve">   </w:t>
      </w:r>
      <w:r w:rsidRPr="004A3B15">
        <w:rPr>
          <w:rFonts w:ascii="仿宋_GB2312" w:eastAsia="仿宋_GB2312" w:hAnsi="宋体" w:cs="宋体" w:hint="eastAsia"/>
          <w:bCs/>
          <w:color w:val="111111"/>
          <w:kern w:val="0"/>
          <w:sz w:val="32"/>
          <w:szCs w:val="32"/>
        </w:rPr>
        <w:t>流程二：学生分析任务，制定工艺</w:t>
      </w:r>
    </w:p>
    <w:p w:rsidR="004A3B15" w:rsidRPr="004A3B15" w:rsidRDefault="004A3B15" w:rsidP="004A3B15">
      <w:pPr>
        <w:widowControl/>
        <w:shd w:val="clear" w:color="auto" w:fill="FFFFFF"/>
        <w:spacing w:line="560" w:lineRule="exact"/>
        <w:jc w:val="left"/>
        <w:rPr>
          <w:rFonts w:ascii="仿宋_GB2312" w:eastAsia="仿宋_GB2312" w:hAnsi="宋体" w:cs="宋体"/>
          <w:bCs/>
          <w:color w:val="111111"/>
          <w:kern w:val="0"/>
          <w:sz w:val="32"/>
          <w:szCs w:val="32"/>
        </w:rPr>
      </w:pPr>
    </w:p>
    <w:p w:rsidR="002B0FBA" w:rsidRDefault="002B0FBA"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p>
    <w:p w:rsidR="002B0FBA" w:rsidRDefault="002B0FBA"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r>
        <w:rPr>
          <w:rFonts w:ascii="仿宋_GB2312" w:eastAsia="仿宋_GB2312" w:hAnsi="宋体" w:cs="宋体" w:hint="eastAsia"/>
          <w:bCs/>
          <w:noProof/>
          <w:color w:val="111111"/>
          <w:kern w:val="0"/>
          <w:sz w:val="32"/>
          <w:szCs w:val="32"/>
        </w:rPr>
        <w:drawing>
          <wp:anchor distT="0" distB="0" distL="114300" distR="114300" simplePos="0" relativeHeight="251661312" behindDoc="0" locked="0" layoutInCell="1" allowOverlap="1" wp14:anchorId="4959DA95" wp14:editId="17236810">
            <wp:simplePos x="0" y="0"/>
            <wp:positionH relativeFrom="column">
              <wp:posOffset>3303905</wp:posOffset>
            </wp:positionH>
            <wp:positionV relativeFrom="paragraph">
              <wp:posOffset>-445770</wp:posOffset>
            </wp:positionV>
            <wp:extent cx="2452370" cy="1838960"/>
            <wp:effectExtent l="0" t="0" r="5080" b="889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0508254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2370" cy="1838960"/>
                    </a:xfrm>
                    <a:prstGeom prst="rect">
                      <a:avLst/>
                    </a:prstGeom>
                  </pic:spPr>
                </pic:pic>
              </a:graphicData>
            </a:graphic>
            <wp14:sizeRelH relativeFrom="page">
              <wp14:pctWidth>0</wp14:pctWidth>
            </wp14:sizeRelH>
            <wp14:sizeRelV relativeFrom="page">
              <wp14:pctHeight>0</wp14:pctHeight>
            </wp14:sizeRelV>
          </wp:anchor>
        </w:drawing>
      </w:r>
      <w:r>
        <w:rPr>
          <w:rFonts w:ascii="仿宋_GB2312" w:eastAsia="仿宋_GB2312" w:hAnsi="宋体" w:cs="宋体" w:hint="eastAsia"/>
          <w:bCs/>
          <w:noProof/>
          <w:color w:val="111111"/>
          <w:kern w:val="0"/>
          <w:sz w:val="32"/>
          <w:szCs w:val="32"/>
        </w:rPr>
        <w:drawing>
          <wp:anchor distT="0" distB="0" distL="114300" distR="114300" simplePos="0" relativeHeight="251660288" behindDoc="0" locked="0" layoutInCell="1" allowOverlap="1" wp14:anchorId="274FDD1E" wp14:editId="3DE28F88">
            <wp:simplePos x="0" y="0"/>
            <wp:positionH relativeFrom="column">
              <wp:posOffset>426720</wp:posOffset>
            </wp:positionH>
            <wp:positionV relativeFrom="paragraph">
              <wp:posOffset>-434340</wp:posOffset>
            </wp:positionV>
            <wp:extent cx="2402840" cy="1802130"/>
            <wp:effectExtent l="0" t="0" r="0"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0508241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2840" cy="1802130"/>
                    </a:xfrm>
                    <a:prstGeom prst="rect">
                      <a:avLst/>
                    </a:prstGeom>
                  </pic:spPr>
                </pic:pic>
              </a:graphicData>
            </a:graphic>
            <wp14:sizeRelH relativeFrom="page">
              <wp14:pctWidth>0</wp14:pctWidth>
            </wp14:sizeRelH>
            <wp14:sizeRelV relativeFrom="page">
              <wp14:pctHeight>0</wp14:pctHeight>
            </wp14:sizeRelV>
          </wp:anchor>
        </w:drawing>
      </w:r>
    </w:p>
    <w:p w:rsidR="002B0FBA" w:rsidRDefault="002B0FBA"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p>
    <w:p w:rsidR="002B0FBA" w:rsidRDefault="002B0FBA"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p>
    <w:p w:rsidR="002B0FBA" w:rsidRDefault="002B0FBA"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p>
    <w:p w:rsidR="004A3B15" w:rsidRDefault="00FB519D"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r w:rsidRPr="004A3B15">
        <w:rPr>
          <w:rFonts w:ascii="仿宋_GB2312" w:eastAsia="仿宋_GB2312" w:hAnsi="宋体" w:cs="宋体" w:hint="eastAsia"/>
          <w:bCs/>
          <w:color w:val="111111"/>
          <w:kern w:val="0"/>
          <w:sz w:val="32"/>
          <w:szCs w:val="32"/>
        </w:rPr>
        <w:t>流程三：老师点评工艺</w:t>
      </w:r>
      <w:r w:rsidR="004A3B15">
        <w:rPr>
          <w:rFonts w:ascii="仿宋_GB2312" w:eastAsia="仿宋_GB2312" w:hAnsi="宋体" w:cs="宋体" w:hint="eastAsia"/>
          <w:bCs/>
          <w:color w:val="111111"/>
          <w:kern w:val="0"/>
          <w:sz w:val="32"/>
          <w:szCs w:val="32"/>
        </w:rPr>
        <w:t xml:space="preserve">       </w:t>
      </w:r>
      <w:r w:rsidR="004A3B15" w:rsidRPr="004A3B15">
        <w:rPr>
          <w:rFonts w:ascii="仿宋_GB2312" w:eastAsia="仿宋_GB2312" w:hAnsi="宋体" w:cs="宋体" w:hint="eastAsia"/>
          <w:bCs/>
          <w:color w:val="111111"/>
          <w:kern w:val="0"/>
          <w:sz w:val="32"/>
          <w:szCs w:val="32"/>
        </w:rPr>
        <w:t>流程四：学生复核工艺并编制清单</w:t>
      </w:r>
    </w:p>
    <w:p w:rsidR="00FB519D" w:rsidRPr="004A3B15" w:rsidRDefault="00FB519D" w:rsidP="00B10892">
      <w:pPr>
        <w:widowControl/>
        <w:shd w:val="clear" w:color="auto" w:fill="FFFFFF"/>
        <w:spacing w:line="560" w:lineRule="exact"/>
        <w:ind w:firstLineChars="200" w:firstLine="420"/>
        <w:jc w:val="left"/>
        <w:rPr>
          <w:rFonts w:ascii="仿宋_GB2312" w:eastAsia="仿宋_GB2312" w:hAnsi="宋体" w:cs="宋体"/>
          <w:bCs/>
          <w:color w:val="111111"/>
          <w:kern w:val="0"/>
          <w:szCs w:val="21"/>
        </w:rPr>
      </w:pPr>
      <w:r w:rsidRPr="004A3B15">
        <w:rPr>
          <w:rFonts w:ascii="仿宋_GB2312" w:eastAsia="仿宋_GB2312" w:hAnsi="宋体" w:cs="宋体" w:hint="eastAsia"/>
          <w:bCs/>
          <w:color w:val="111111"/>
          <w:kern w:val="0"/>
          <w:szCs w:val="21"/>
        </w:rPr>
        <w:t>（由老师对工艺进行点评提出修改意见）</w:t>
      </w:r>
      <w:r w:rsidR="004A3B15">
        <w:rPr>
          <w:rFonts w:ascii="仿宋_GB2312" w:eastAsia="仿宋_GB2312" w:hAnsi="宋体" w:cs="宋体" w:hint="eastAsia"/>
          <w:bCs/>
          <w:color w:val="111111"/>
          <w:kern w:val="0"/>
          <w:szCs w:val="21"/>
        </w:rPr>
        <w:t xml:space="preserve">           </w:t>
      </w:r>
      <w:r w:rsidRPr="004A3B15">
        <w:rPr>
          <w:rFonts w:ascii="仿宋_GB2312" w:eastAsia="仿宋_GB2312" w:hAnsi="宋体" w:cs="宋体" w:hint="eastAsia"/>
          <w:bCs/>
          <w:color w:val="111111"/>
          <w:kern w:val="0"/>
          <w:szCs w:val="21"/>
        </w:rPr>
        <w:t>（学生根据老师的建议复核工艺清单）</w:t>
      </w:r>
    </w:p>
    <w:p w:rsidR="00FB519D" w:rsidRDefault="002A46F0" w:rsidP="004A3B15">
      <w:pPr>
        <w:widowControl/>
        <w:shd w:val="clear" w:color="auto" w:fill="FFFFFF"/>
        <w:spacing w:line="560" w:lineRule="exact"/>
        <w:ind w:firstLine="640"/>
        <w:jc w:val="left"/>
        <w:rPr>
          <w:rFonts w:ascii="仿宋_GB2312" w:eastAsia="仿宋_GB2312" w:hAnsi="宋体" w:cs="宋体" w:hint="eastAsia"/>
          <w:bCs/>
          <w:color w:val="111111"/>
          <w:kern w:val="0"/>
          <w:sz w:val="32"/>
          <w:szCs w:val="32"/>
        </w:rPr>
      </w:pPr>
      <w:r>
        <w:rPr>
          <w:rFonts w:ascii="仿宋_GB2312" w:eastAsia="仿宋_GB2312" w:hAnsi="宋体" w:cs="宋体" w:hint="eastAsia"/>
          <w:bCs/>
          <w:noProof/>
          <w:color w:val="111111"/>
          <w:kern w:val="0"/>
          <w:sz w:val="32"/>
          <w:szCs w:val="32"/>
        </w:rPr>
        <w:drawing>
          <wp:anchor distT="0" distB="0" distL="114300" distR="114300" simplePos="0" relativeHeight="251662336" behindDoc="0" locked="0" layoutInCell="1" allowOverlap="1" wp14:anchorId="17250C70" wp14:editId="035AD9E4">
            <wp:simplePos x="0" y="0"/>
            <wp:positionH relativeFrom="column">
              <wp:posOffset>781050</wp:posOffset>
            </wp:positionH>
            <wp:positionV relativeFrom="paragraph">
              <wp:posOffset>54610</wp:posOffset>
            </wp:positionV>
            <wp:extent cx="1530985" cy="204152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0508264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0985" cy="2041525"/>
                    </a:xfrm>
                    <a:prstGeom prst="rect">
                      <a:avLst/>
                    </a:prstGeom>
                  </pic:spPr>
                </pic:pic>
              </a:graphicData>
            </a:graphic>
            <wp14:sizeRelH relativeFrom="page">
              <wp14:pctWidth>0</wp14:pctWidth>
            </wp14:sizeRelH>
            <wp14:sizeRelV relativeFrom="page">
              <wp14:pctHeight>0</wp14:pctHeight>
            </wp14:sizeRelV>
          </wp:anchor>
        </w:drawing>
      </w:r>
      <w:r w:rsidR="00B10892">
        <w:rPr>
          <w:rFonts w:ascii="仿宋_GB2312" w:eastAsia="仿宋_GB2312" w:hAnsi="宋体" w:cs="宋体" w:hint="eastAsia"/>
          <w:bCs/>
          <w:noProof/>
          <w:color w:val="111111"/>
          <w:kern w:val="0"/>
          <w:sz w:val="32"/>
          <w:szCs w:val="32"/>
        </w:rPr>
        <w:drawing>
          <wp:anchor distT="0" distB="0" distL="114300" distR="114300" simplePos="0" relativeHeight="251663360" behindDoc="0" locked="0" layoutInCell="1" allowOverlap="1" wp14:anchorId="27627ACD" wp14:editId="080DDEB2">
            <wp:simplePos x="0" y="0"/>
            <wp:positionH relativeFrom="column">
              <wp:posOffset>3321404</wp:posOffset>
            </wp:positionH>
            <wp:positionV relativeFrom="paragraph">
              <wp:posOffset>165377</wp:posOffset>
            </wp:positionV>
            <wp:extent cx="2437765" cy="1828800"/>
            <wp:effectExtent l="0" t="0" r="63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050828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7765" cy="1828800"/>
                    </a:xfrm>
                    <a:prstGeom prst="rect">
                      <a:avLst/>
                    </a:prstGeom>
                  </pic:spPr>
                </pic:pic>
              </a:graphicData>
            </a:graphic>
            <wp14:sizeRelH relativeFrom="page">
              <wp14:pctWidth>0</wp14:pctWidth>
            </wp14:sizeRelH>
            <wp14:sizeRelV relativeFrom="page">
              <wp14:pctHeight>0</wp14:pctHeight>
            </wp14:sizeRelV>
          </wp:anchor>
        </w:drawing>
      </w:r>
    </w:p>
    <w:p w:rsidR="00B10892" w:rsidRDefault="00B10892" w:rsidP="004A3B15">
      <w:pPr>
        <w:widowControl/>
        <w:shd w:val="clear" w:color="auto" w:fill="FFFFFF"/>
        <w:spacing w:line="560" w:lineRule="exact"/>
        <w:ind w:firstLine="640"/>
        <w:jc w:val="left"/>
        <w:rPr>
          <w:rFonts w:ascii="仿宋_GB2312" w:eastAsia="仿宋_GB2312" w:hAnsi="宋体" w:cs="宋体" w:hint="eastAsia"/>
          <w:bCs/>
          <w:color w:val="111111"/>
          <w:kern w:val="0"/>
          <w:sz w:val="32"/>
          <w:szCs w:val="32"/>
        </w:rPr>
      </w:pPr>
    </w:p>
    <w:p w:rsidR="00B10892" w:rsidRDefault="00B10892" w:rsidP="004A3B15">
      <w:pPr>
        <w:widowControl/>
        <w:shd w:val="clear" w:color="auto" w:fill="FFFFFF"/>
        <w:spacing w:line="560" w:lineRule="exact"/>
        <w:ind w:firstLine="640"/>
        <w:jc w:val="left"/>
        <w:rPr>
          <w:rFonts w:ascii="仿宋_GB2312" w:eastAsia="仿宋_GB2312" w:hAnsi="宋体" w:cs="宋体" w:hint="eastAsia"/>
          <w:bCs/>
          <w:color w:val="111111"/>
          <w:kern w:val="0"/>
          <w:sz w:val="32"/>
          <w:szCs w:val="32"/>
        </w:rPr>
      </w:pPr>
    </w:p>
    <w:p w:rsidR="00B10892" w:rsidRDefault="00B10892" w:rsidP="004A3B15">
      <w:pPr>
        <w:widowControl/>
        <w:shd w:val="clear" w:color="auto" w:fill="FFFFFF"/>
        <w:spacing w:line="560" w:lineRule="exact"/>
        <w:ind w:firstLine="640"/>
        <w:jc w:val="left"/>
        <w:rPr>
          <w:rFonts w:ascii="仿宋_GB2312" w:eastAsia="仿宋_GB2312" w:hAnsi="宋体" w:cs="宋体" w:hint="eastAsia"/>
          <w:bCs/>
          <w:color w:val="111111"/>
          <w:kern w:val="0"/>
          <w:sz w:val="32"/>
          <w:szCs w:val="32"/>
        </w:rPr>
      </w:pPr>
    </w:p>
    <w:p w:rsidR="00B10892" w:rsidRDefault="00B10892" w:rsidP="004A3B15">
      <w:pPr>
        <w:widowControl/>
        <w:shd w:val="clear" w:color="auto" w:fill="FFFFFF"/>
        <w:spacing w:line="560" w:lineRule="exact"/>
        <w:ind w:firstLine="640"/>
        <w:jc w:val="left"/>
        <w:rPr>
          <w:rFonts w:ascii="仿宋_GB2312" w:eastAsia="仿宋_GB2312" w:hAnsi="宋体" w:cs="宋体" w:hint="eastAsia"/>
          <w:bCs/>
          <w:color w:val="111111"/>
          <w:kern w:val="0"/>
          <w:sz w:val="32"/>
          <w:szCs w:val="32"/>
        </w:rPr>
      </w:pPr>
    </w:p>
    <w:p w:rsidR="00B10892" w:rsidRPr="004A3B15" w:rsidRDefault="00B10892" w:rsidP="004A3B15">
      <w:pPr>
        <w:widowControl/>
        <w:shd w:val="clear" w:color="auto" w:fill="FFFFFF"/>
        <w:spacing w:line="560" w:lineRule="exact"/>
        <w:ind w:firstLine="640"/>
        <w:jc w:val="left"/>
        <w:rPr>
          <w:rFonts w:ascii="仿宋_GB2312" w:eastAsia="仿宋_GB2312" w:hAnsi="宋体" w:cs="宋体"/>
          <w:bCs/>
          <w:color w:val="111111"/>
          <w:kern w:val="0"/>
          <w:sz w:val="32"/>
          <w:szCs w:val="32"/>
        </w:rPr>
      </w:pPr>
    </w:p>
    <w:p w:rsidR="00B10892" w:rsidRPr="00B10892" w:rsidRDefault="00FB519D"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r w:rsidRPr="004A3B15">
        <w:rPr>
          <w:rFonts w:ascii="仿宋_GB2312" w:eastAsia="仿宋_GB2312" w:hAnsi="宋体" w:cs="宋体" w:hint="eastAsia"/>
          <w:bCs/>
          <w:color w:val="111111"/>
          <w:kern w:val="0"/>
          <w:sz w:val="32"/>
          <w:szCs w:val="32"/>
        </w:rPr>
        <w:t>流程五：学生领取物料</w:t>
      </w:r>
      <w:r w:rsidR="00B10892">
        <w:rPr>
          <w:rFonts w:ascii="仿宋_GB2312" w:eastAsia="仿宋_GB2312" w:hAnsi="宋体" w:cs="宋体" w:hint="eastAsia"/>
          <w:bCs/>
          <w:color w:val="111111"/>
          <w:kern w:val="0"/>
          <w:sz w:val="32"/>
          <w:szCs w:val="32"/>
        </w:rPr>
        <w:t xml:space="preserve">             </w:t>
      </w:r>
      <w:r w:rsidR="00B10892" w:rsidRPr="004A3B15">
        <w:rPr>
          <w:rFonts w:ascii="仿宋_GB2312" w:eastAsia="仿宋_GB2312" w:hAnsi="宋体" w:cs="宋体" w:hint="eastAsia"/>
          <w:bCs/>
          <w:color w:val="111111"/>
          <w:kern w:val="0"/>
          <w:sz w:val="32"/>
          <w:szCs w:val="32"/>
        </w:rPr>
        <w:t>流程六：任务实施</w:t>
      </w:r>
    </w:p>
    <w:p w:rsidR="00FB519D" w:rsidRDefault="008140A2" w:rsidP="002B0FBA">
      <w:pPr>
        <w:widowControl/>
        <w:shd w:val="clear" w:color="auto" w:fill="FFFFFF"/>
        <w:spacing w:line="560" w:lineRule="exact"/>
        <w:ind w:firstLineChars="200" w:firstLine="420"/>
        <w:jc w:val="left"/>
        <w:rPr>
          <w:rFonts w:ascii="仿宋_GB2312" w:eastAsia="仿宋_GB2312" w:hAnsi="宋体" w:cs="宋体" w:hint="eastAsia"/>
          <w:bCs/>
          <w:color w:val="111111"/>
          <w:kern w:val="0"/>
          <w:sz w:val="32"/>
          <w:szCs w:val="32"/>
        </w:rPr>
      </w:pPr>
      <w:r w:rsidRPr="00B10892">
        <w:rPr>
          <w:rFonts w:ascii="仿宋_GB2312" w:eastAsia="仿宋_GB2312" w:hAnsi="宋体" w:cs="宋体" w:hint="eastAsia"/>
          <w:bCs/>
          <w:color w:val="111111"/>
          <w:kern w:val="0"/>
          <w:szCs w:val="21"/>
        </w:rPr>
        <w:t>（学生小组领料员领取工量具及毛坯）</w:t>
      </w:r>
      <w:r w:rsidR="00B10892">
        <w:rPr>
          <w:rFonts w:ascii="仿宋_GB2312" w:eastAsia="仿宋_GB2312" w:hAnsi="宋体" w:cs="宋体" w:hint="eastAsia"/>
          <w:bCs/>
          <w:color w:val="111111"/>
          <w:kern w:val="0"/>
          <w:szCs w:val="21"/>
        </w:rPr>
        <w:t xml:space="preserve">                   </w:t>
      </w:r>
      <w:r w:rsidR="00B10892" w:rsidRPr="00B10892">
        <w:rPr>
          <w:rFonts w:ascii="仿宋_GB2312" w:eastAsia="仿宋_GB2312" w:hAnsi="宋体" w:cs="宋体" w:hint="eastAsia"/>
          <w:bCs/>
          <w:color w:val="111111"/>
          <w:kern w:val="0"/>
          <w:szCs w:val="21"/>
        </w:rPr>
        <w:t>（小组长组织实施任务）</w:t>
      </w:r>
    </w:p>
    <w:p w:rsidR="00B10892" w:rsidRDefault="002A46F0" w:rsidP="004A3B15">
      <w:pPr>
        <w:widowControl/>
        <w:shd w:val="clear" w:color="auto" w:fill="FFFFFF"/>
        <w:spacing w:line="560" w:lineRule="exact"/>
        <w:ind w:firstLine="640"/>
        <w:jc w:val="left"/>
        <w:rPr>
          <w:rFonts w:ascii="仿宋_GB2312" w:eastAsia="仿宋_GB2312" w:hAnsi="宋体" w:cs="宋体" w:hint="eastAsia"/>
          <w:bCs/>
          <w:color w:val="111111"/>
          <w:kern w:val="0"/>
          <w:sz w:val="32"/>
          <w:szCs w:val="32"/>
        </w:rPr>
      </w:pPr>
      <w:r>
        <w:rPr>
          <w:rFonts w:ascii="仿宋_GB2312" w:eastAsia="仿宋_GB2312" w:hAnsi="宋体" w:cs="宋体"/>
          <w:bCs/>
          <w:noProof/>
          <w:color w:val="111111"/>
          <w:kern w:val="0"/>
          <w:sz w:val="32"/>
          <w:szCs w:val="32"/>
        </w:rPr>
        <w:lastRenderedPageBreak/>
        <w:drawing>
          <wp:anchor distT="0" distB="0" distL="114300" distR="114300" simplePos="0" relativeHeight="251664384" behindDoc="0" locked="0" layoutInCell="1" allowOverlap="1" wp14:anchorId="0E142069" wp14:editId="352C0428">
            <wp:simplePos x="0" y="0"/>
            <wp:positionH relativeFrom="column">
              <wp:posOffset>706120</wp:posOffset>
            </wp:positionH>
            <wp:positionV relativeFrom="paragraph">
              <wp:posOffset>121285</wp:posOffset>
            </wp:positionV>
            <wp:extent cx="1697990" cy="2264410"/>
            <wp:effectExtent l="0" t="0" r="0" b="254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0508295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7990" cy="2264410"/>
                    </a:xfrm>
                    <a:prstGeom prst="rect">
                      <a:avLst/>
                    </a:prstGeom>
                  </pic:spPr>
                </pic:pic>
              </a:graphicData>
            </a:graphic>
            <wp14:sizeRelH relativeFrom="page">
              <wp14:pctWidth>0</wp14:pctWidth>
            </wp14:sizeRelH>
            <wp14:sizeRelV relativeFrom="page">
              <wp14:pctHeight>0</wp14:pctHeight>
            </wp14:sizeRelV>
          </wp:anchor>
        </w:drawing>
      </w:r>
    </w:p>
    <w:p w:rsidR="00B10892" w:rsidRDefault="00B10892" w:rsidP="004A3B15">
      <w:pPr>
        <w:widowControl/>
        <w:shd w:val="clear" w:color="auto" w:fill="FFFFFF"/>
        <w:spacing w:line="560" w:lineRule="exact"/>
        <w:ind w:firstLine="640"/>
        <w:jc w:val="left"/>
        <w:rPr>
          <w:rFonts w:ascii="仿宋_GB2312" w:eastAsia="仿宋_GB2312" w:hAnsi="宋体" w:cs="宋体" w:hint="eastAsia"/>
          <w:bCs/>
          <w:color w:val="111111"/>
          <w:kern w:val="0"/>
          <w:sz w:val="32"/>
          <w:szCs w:val="32"/>
        </w:rPr>
      </w:pPr>
      <w:r>
        <w:rPr>
          <w:rFonts w:ascii="仿宋_GB2312" w:eastAsia="仿宋_GB2312" w:hAnsi="宋体" w:cs="宋体" w:hint="eastAsia"/>
          <w:bCs/>
          <w:noProof/>
          <w:color w:val="111111"/>
          <w:kern w:val="0"/>
          <w:sz w:val="32"/>
          <w:szCs w:val="32"/>
        </w:rPr>
        <w:drawing>
          <wp:anchor distT="0" distB="0" distL="114300" distR="114300" simplePos="0" relativeHeight="251665408" behindDoc="0" locked="0" layoutInCell="1" allowOverlap="1" wp14:anchorId="16A53635" wp14:editId="5B1D4CB2">
            <wp:simplePos x="0" y="0"/>
            <wp:positionH relativeFrom="column">
              <wp:posOffset>3641045</wp:posOffset>
            </wp:positionH>
            <wp:positionV relativeFrom="paragraph">
              <wp:posOffset>-233680</wp:posOffset>
            </wp:positionV>
            <wp:extent cx="1701210" cy="226828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0508303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01210" cy="2268280"/>
                    </a:xfrm>
                    <a:prstGeom prst="rect">
                      <a:avLst/>
                    </a:prstGeom>
                  </pic:spPr>
                </pic:pic>
              </a:graphicData>
            </a:graphic>
            <wp14:sizeRelH relativeFrom="page">
              <wp14:pctWidth>0</wp14:pctWidth>
            </wp14:sizeRelH>
            <wp14:sizeRelV relativeFrom="page">
              <wp14:pctHeight>0</wp14:pctHeight>
            </wp14:sizeRelV>
          </wp:anchor>
        </w:drawing>
      </w:r>
    </w:p>
    <w:p w:rsidR="00B10892" w:rsidRDefault="00B10892" w:rsidP="004A3B15">
      <w:pPr>
        <w:widowControl/>
        <w:shd w:val="clear" w:color="auto" w:fill="FFFFFF"/>
        <w:spacing w:line="560" w:lineRule="exact"/>
        <w:ind w:firstLine="640"/>
        <w:jc w:val="left"/>
        <w:rPr>
          <w:rFonts w:ascii="仿宋_GB2312" w:eastAsia="仿宋_GB2312" w:hAnsi="宋体" w:cs="宋体" w:hint="eastAsia"/>
          <w:bCs/>
          <w:color w:val="111111"/>
          <w:kern w:val="0"/>
          <w:sz w:val="32"/>
          <w:szCs w:val="32"/>
        </w:rPr>
      </w:pPr>
    </w:p>
    <w:p w:rsidR="00B10892" w:rsidRDefault="00B10892" w:rsidP="004A3B15">
      <w:pPr>
        <w:widowControl/>
        <w:shd w:val="clear" w:color="auto" w:fill="FFFFFF"/>
        <w:spacing w:line="560" w:lineRule="exact"/>
        <w:ind w:firstLine="640"/>
        <w:jc w:val="left"/>
        <w:rPr>
          <w:rFonts w:ascii="仿宋_GB2312" w:eastAsia="仿宋_GB2312" w:hAnsi="宋体" w:cs="宋体" w:hint="eastAsia"/>
          <w:bCs/>
          <w:color w:val="111111"/>
          <w:kern w:val="0"/>
          <w:sz w:val="32"/>
          <w:szCs w:val="32"/>
        </w:rPr>
      </w:pPr>
    </w:p>
    <w:p w:rsidR="00B10892" w:rsidRDefault="00B10892" w:rsidP="004A3B15">
      <w:pPr>
        <w:widowControl/>
        <w:shd w:val="clear" w:color="auto" w:fill="FFFFFF"/>
        <w:spacing w:line="560" w:lineRule="exact"/>
        <w:ind w:firstLine="640"/>
        <w:jc w:val="left"/>
        <w:rPr>
          <w:rFonts w:ascii="仿宋_GB2312" w:eastAsia="仿宋_GB2312" w:hAnsi="宋体" w:cs="宋体" w:hint="eastAsia"/>
          <w:bCs/>
          <w:color w:val="111111"/>
          <w:kern w:val="0"/>
          <w:sz w:val="32"/>
          <w:szCs w:val="32"/>
        </w:rPr>
      </w:pPr>
    </w:p>
    <w:p w:rsidR="00B10892" w:rsidRDefault="00B10892" w:rsidP="004A3B15">
      <w:pPr>
        <w:widowControl/>
        <w:shd w:val="clear" w:color="auto" w:fill="FFFFFF"/>
        <w:spacing w:line="560" w:lineRule="exact"/>
        <w:ind w:firstLine="640"/>
        <w:jc w:val="left"/>
        <w:rPr>
          <w:rFonts w:ascii="仿宋_GB2312" w:eastAsia="仿宋_GB2312" w:hAnsi="宋体" w:cs="宋体" w:hint="eastAsia"/>
          <w:bCs/>
          <w:color w:val="111111"/>
          <w:kern w:val="0"/>
          <w:sz w:val="32"/>
          <w:szCs w:val="32"/>
        </w:rPr>
      </w:pPr>
    </w:p>
    <w:p w:rsidR="00B10892" w:rsidRPr="00B10892" w:rsidRDefault="00B10892" w:rsidP="004A3B15">
      <w:pPr>
        <w:widowControl/>
        <w:shd w:val="clear" w:color="auto" w:fill="FFFFFF"/>
        <w:spacing w:line="560" w:lineRule="exact"/>
        <w:ind w:firstLine="640"/>
        <w:jc w:val="left"/>
        <w:rPr>
          <w:rFonts w:ascii="仿宋_GB2312" w:eastAsia="仿宋_GB2312" w:hAnsi="宋体" w:cs="宋体"/>
          <w:bCs/>
          <w:color w:val="111111"/>
          <w:kern w:val="0"/>
          <w:sz w:val="32"/>
          <w:szCs w:val="32"/>
        </w:rPr>
      </w:pPr>
    </w:p>
    <w:p w:rsidR="00B10892" w:rsidRDefault="00FB519D" w:rsidP="004A3B15">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r w:rsidRPr="004A3B15">
        <w:rPr>
          <w:rFonts w:ascii="仿宋_GB2312" w:eastAsia="仿宋_GB2312" w:hAnsi="宋体" w:cs="宋体" w:hint="eastAsia"/>
          <w:bCs/>
          <w:color w:val="111111"/>
          <w:kern w:val="0"/>
          <w:sz w:val="32"/>
          <w:szCs w:val="32"/>
        </w:rPr>
        <w:t>流程七：质量检验评估</w:t>
      </w:r>
      <w:r w:rsidR="00B10892">
        <w:rPr>
          <w:rFonts w:ascii="仿宋_GB2312" w:eastAsia="仿宋_GB2312" w:hAnsi="宋体" w:cs="宋体" w:hint="eastAsia"/>
          <w:bCs/>
          <w:color w:val="111111"/>
          <w:kern w:val="0"/>
          <w:sz w:val="32"/>
          <w:szCs w:val="32"/>
        </w:rPr>
        <w:t xml:space="preserve">            </w:t>
      </w:r>
      <w:r w:rsidR="00B10892" w:rsidRPr="004A3B15">
        <w:rPr>
          <w:rFonts w:ascii="仿宋_GB2312" w:eastAsia="仿宋_GB2312" w:hAnsi="宋体" w:cs="宋体" w:hint="eastAsia"/>
          <w:bCs/>
          <w:color w:val="111111"/>
          <w:kern w:val="0"/>
          <w:sz w:val="32"/>
          <w:szCs w:val="32"/>
        </w:rPr>
        <w:t>流程八：归还物料</w:t>
      </w:r>
    </w:p>
    <w:p w:rsidR="00B10892" w:rsidRPr="004A3B15" w:rsidRDefault="008140A2" w:rsidP="002A46F0">
      <w:pPr>
        <w:widowControl/>
        <w:shd w:val="clear" w:color="auto" w:fill="FFFFFF"/>
        <w:spacing w:line="560" w:lineRule="exact"/>
        <w:ind w:firstLineChars="300" w:firstLine="630"/>
        <w:jc w:val="left"/>
        <w:rPr>
          <w:rFonts w:ascii="仿宋_GB2312" w:eastAsia="仿宋_GB2312" w:hAnsi="宋体" w:cs="宋体"/>
          <w:bCs/>
          <w:color w:val="111111"/>
          <w:kern w:val="0"/>
          <w:sz w:val="32"/>
          <w:szCs w:val="32"/>
        </w:rPr>
      </w:pPr>
      <w:r w:rsidRPr="00B10892">
        <w:rPr>
          <w:rFonts w:ascii="仿宋_GB2312" w:eastAsia="仿宋_GB2312" w:hAnsi="宋体" w:cs="宋体" w:hint="eastAsia"/>
          <w:bCs/>
          <w:color w:val="111111"/>
          <w:kern w:val="0"/>
          <w:szCs w:val="21"/>
        </w:rPr>
        <w:t xml:space="preserve">（小组长组织质量分析和检验） </w:t>
      </w:r>
      <w:r w:rsidR="00FB519D" w:rsidRPr="004A3B15">
        <w:rPr>
          <w:rFonts w:ascii="仿宋_GB2312" w:eastAsia="仿宋_GB2312" w:hAnsi="宋体" w:cs="宋体" w:hint="eastAsia"/>
          <w:bCs/>
          <w:color w:val="111111"/>
          <w:kern w:val="0"/>
          <w:sz w:val="32"/>
          <w:szCs w:val="32"/>
        </w:rPr>
        <w:t xml:space="preserve">   </w:t>
      </w:r>
      <w:r w:rsidR="002A46F0">
        <w:rPr>
          <w:rFonts w:ascii="仿宋_GB2312" w:eastAsia="仿宋_GB2312" w:hAnsi="宋体" w:cs="宋体" w:hint="eastAsia"/>
          <w:bCs/>
          <w:color w:val="111111"/>
          <w:kern w:val="0"/>
          <w:sz w:val="32"/>
          <w:szCs w:val="32"/>
        </w:rPr>
        <w:t xml:space="preserve">         </w:t>
      </w:r>
      <w:r w:rsidR="00B10892" w:rsidRPr="00B10892">
        <w:rPr>
          <w:rFonts w:ascii="仿宋_GB2312" w:eastAsia="仿宋_GB2312" w:hAnsi="宋体" w:cs="宋体" w:hint="eastAsia"/>
          <w:bCs/>
          <w:color w:val="111111"/>
          <w:kern w:val="0"/>
          <w:szCs w:val="21"/>
        </w:rPr>
        <w:t>（领料员归还借用的工量具）</w:t>
      </w:r>
    </w:p>
    <w:p w:rsidR="00FB519D" w:rsidRDefault="00B10892" w:rsidP="00B10892">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r>
        <w:rPr>
          <w:rFonts w:ascii="仿宋_GB2312" w:eastAsia="仿宋_GB2312" w:hAnsi="宋体" w:cs="宋体" w:hint="eastAsia"/>
          <w:bCs/>
          <w:color w:val="111111"/>
          <w:kern w:val="0"/>
          <w:sz w:val="32"/>
          <w:szCs w:val="32"/>
        </w:rPr>
        <w:t xml:space="preserve">       </w:t>
      </w:r>
    </w:p>
    <w:p w:rsidR="00B10892" w:rsidRDefault="002B0FBA" w:rsidP="00B10892">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r>
        <w:rPr>
          <w:rFonts w:ascii="仿宋_GB2312" w:eastAsia="仿宋_GB2312" w:hAnsi="宋体" w:cs="宋体"/>
          <w:bCs/>
          <w:noProof/>
          <w:color w:val="111111"/>
          <w:kern w:val="0"/>
          <w:sz w:val="32"/>
          <w:szCs w:val="32"/>
        </w:rPr>
        <w:drawing>
          <wp:anchor distT="0" distB="0" distL="114300" distR="114300" simplePos="0" relativeHeight="251666432" behindDoc="0" locked="0" layoutInCell="1" allowOverlap="1" wp14:anchorId="014A2780" wp14:editId="14D9F826">
            <wp:simplePos x="0" y="0"/>
            <wp:positionH relativeFrom="column">
              <wp:posOffset>494030</wp:posOffset>
            </wp:positionH>
            <wp:positionV relativeFrom="paragraph">
              <wp:posOffset>-370840</wp:posOffset>
            </wp:positionV>
            <wp:extent cx="2286000" cy="2018030"/>
            <wp:effectExtent l="0" t="0" r="0" b="127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0508311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0" cy="2018030"/>
                    </a:xfrm>
                    <a:prstGeom prst="rect">
                      <a:avLst/>
                    </a:prstGeom>
                  </pic:spPr>
                </pic:pic>
              </a:graphicData>
            </a:graphic>
            <wp14:sizeRelH relativeFrom="page">
              <wp14:pctWidth>0</wp14:pctWidth>
            </wp14:sizeRelH>
            <wp14:sizeRelV relativeFrom="page">
              <wp14:pctHeight>0</wp14:pctHeight>
            </wp14:sizeRelV>
          </wp:anchor>
        </w:drawing>
      </w:r>
    </w:p>
    <w:p w:rsidR="00B10892" w:rsidRDefault="00B10892" w:rsidP="00B10892">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p>
    <w:p w:rsidR="00B10892" w:rsidRDefault="00B10892" w:rsidP="00B10892">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p>
    <w:p w:rsidR="00B10892" w:rsidRDefault="00B10892" w:rsidP="00B10892">
      <w:pPr>
        <w:widowControl/>
        <w:shd w:val="clear" w:color="auto" w:fill="FFFFFF"/>
        <w:spacing w:line="560" w:lineRule="exact"/>
        <w:ind w:firstLineChars="200" w:firstLine="640"/>
        <w:jc w:val="left"/>
        <w:rPr>
          <w:rFonts w:ascii="仿宋_GB2312" w:eastAsia="仿宋_GB2312" w:hAnsi="宋体" w:cs="宋体" w:hint="eastAsia"/>
          <w:bCs/>
          <w:color w:val="111111"/>
          <w:kern w:val="0"/>
          <w:sz w:val="32"/>
          <w:szCs w:val="32"/>
        </w:rPr>
      </w:pPr>
    </w:p>
    <w:p w:rsidR="00B10892" w:rsidRPr="004A3B15" w:rsidRDefault="00B10892" w:rsidP="00B10892">
      <w:pPr>
        <w:widowControl/>
        <w:shd w:val="clear" w:color="auto" w:fill="FFFFFF"/>
        <w:spacing w:line="560" w:lineRule="exact"/>
        <w:ind w:firstLineChars="200" w:firstLine="640"/>
        <w:jc w:val="left"/>
        <w:rPr>
          <w:rFonts w:ascii="仿宋_GB2312" w:eastAsia="仿宋_GB2312" w:hAnsi="宋体" w:cs="宋体"/>
          <w:bCs/>
          <w:color w:val="111111"/>
          <w:kern w:val="0"/>
          <w:sz w:val="32"/>
          <w:szCs w:val="32"/>
        </w:rPr>
      </w:pPr>
    </w:p>
    <w:p w:rsidR="00B10892" w:rsidRDefault="00FB519D" w:rsidP="00B10892">
      <w:pPr>
        <w:widowControl/>
        <w:shd w:val="clear" w:color="auto" w:fill="FFFFFF"/>
        <w:spacing w:line="560" w:lineRule="exact"/>
        <w:ind w:firstLineChars="250" w:firstLine="800"/>
        <w:jc w:val="left"/>
        <w:rPr>
          <w:rFonts w:ascii="仿宋_GB2312" w:eastAsia="仿宋_GB2312" w:hAnsi="宋体" w:cs="宋体" w:hint="eastAsia"/>
          <w:bCs/>
          <w:color w:val="111111"/>
          <w:kern w:val="0"/>
          <w:sz w:val="32"/>
          <w:szCs w:val="32"/>
        </w:rPr>
      </w:pPr>
      <w:r w:rsidRPr="004A3B15">
        <w:rPr>
          <w:rFonts w:ascii="仿宋_GB2312" w:eastAsia="仿宋_GB2312" w:hAnsi="宋体" w:cs="宋体" w:hint="eastAsia"/>
          <w:bCs/>
          <w:color w:val="111111"/>
          <w:kern w:val="0"/>
          <w:sz w:val="32"/>
          <w:szCs w:val="32"/>
        </w:rPr>
        <w:t>流程九：清扫清洁</w:t>
      </w:r>
    </w:p>
    <w:p w:rsidR="002B0FBA" w:rsidRPr="004A3B15" w:rsidRDefault="00B10892" w:rsidP="002A46F0">
      <w:pPr>
        <w:widowControl/>
        <w:shd w:val="clear" w:color="auto" w:fill="FFFFFF"/>
        <w:spacing w:line="560" w:lineRule="exact"/>
        <w:ind w:firstLineChars="200" w:firstLine="420"/>
        <w:jc w:val="left"/>
        <w:rPr>
          <w:rFonts w:ascii="仿宋" w:eastAsia="仿宋" w:hAnsi="仿宋" w:cs="宋体"/>
          <w:bCs/>
          <w:color w:val="111111"/>
          <w:kern w:val="0"/>
          <w:sz w:val="32"/>
          <w:szCs w:val="32"/>
        </w:rPr>
      </w:pPr>
      <w:r w:rsidRPr="00B10892">
        <w:rPr>
          <w:rFonts w:ascii="仿宋_GB2312" w:eastAsia="仿宋_GB2312" w:hAnsi="宋体" w:cs="宋体" w:hint="eastAsia"/>
          <w:bCs/>
          <w:color w:val="111111"/>
          <w:kern w:val="0"/>
          <w:szCs w:val="21"/>
        </w:rPr>
        <w:t>（按6s管理要求进行清洁、整理、整顿，老师验收）</w:t>
      </w:r>
    </w:p>
    <w:p w:rsidR="00FB519D" w:rsidRPr="002A46F0" w:rsidRDefault="00FB519D" w:rsidP="004A3B15">
      <w:pPr>
        <w:widowControl/>
        <w:shd w:val="clear" w:color="auto" w:fill="FFFFFF"/>
        <w:spacing w:line="560" w:lineRule="exact"/>
        <w:ind w:firstLine="640"/>
        <w:jc w:val="left"/>
        <w:rPr>
          <w:rFonts w:ascii="黑体" w:eastAsia="黑体" w:hAnsi="黑体" w:cs="宋体"/>
          <w:bCs/>
          <w:color w:val="111111"/>
          <w:kern w:val="0"/>
          <w:sz w:val="32"/>
          <w:szCs w:val="32"/>
        </w:rPr>
      </w:pPr>
      <w:r w:rsidRPr="002A46F0">
        <w:rPr>
          <w:rFonts w:ascii="黑体" w:eastAsia="黑体" w:hAnsi="黑体" w:hint="eastAsia"/>
          <w:sz w:val="32"/>
          <w:szCs w:val="32"/>
        </w:rPr>
        <w:t>三、实践成效与经验</w:t>
      </w:r>
    </w:p>
    <w:p w:rsidR="00FB519D" w:rsidRPr="004A3B15" w:rsidRDefault="00FB519D" w:rsidP="004A3B15">
      <w:pPr>
        <w:widowControl/>
        <w:shd w:val="clear" w:color="auto" w:fill="FFFFFF"/>
        <w:spacing w:line="560" w:lineRule="exact"/>
        <w:ind w:firstLine="640"/>
        <w:jc w:val="left"/>
        <w:rPr>
          <w:rFonts w:ascii="仿宋" w:eastAsia="仿宋" w:hAnsi="仿宋"/>
          <w:sz w:val="32"/>
          <w:szCs w:val="32"/>
        </w:rPr>
      </w:pPr>
      <w:r w:rsidRPr="004A3B15">
        <w:rPr>
          <w:rFonts w:ascii="仿宋" w:eastAsia="仿宋" w:hAnsi="仿宋" w:hint="eastAsia"/>
          <w:sz w:val="32"/>
          <w:szCs w:val="32"/>
        </w:rPr>
        <w:t>（一）教师的教学、科研能力与项目能力获得了提升，开发了校本特色教材</w:t>
      </w:r>
    </w:p>
    <w:p w:rsidR="00FB519D" w:rsidRPr="002A46F0" w:rsidRDefault="00FB519D" w:rsidP="002A46F0">
      <w:pPr>
        <w:shd w:val="clear" w:color="auto" w:fill="FFFFFF"/>
        <w:spacing w:line="560" w:lineRule="exact"/>
        <w:ind w:firstLine="640"/>
        <w:rPr>
          <w:rFonts w:ascii="仿宋" w:eastAsia="仿宋" w:hAnsi="仿宋"/>
          <w:bCs/>
          <w:color w:val="111111"/>
          <w:sz w:val="32"/>
          <w:szCs w:val="32"/>
        </w:rPr>
      </w:pPr>
      <w:r w:rsidRPr="004A3B15">
        <w:rPr>
          <w:rFonts w:ascii="仿宋" w:eastAsia="仿宋" w:hAnsi="仿宋" w:cs="宋体" w:hint="eastAsia"/>
          <w:bCs/>
          <w:color w:val="111111"/>
          <w:kern w:val="0"/>
          <w:sz w:val="32"/>
          <w:szCs w:val="32"/>
        </w:rPr>
        <w:t>三年来，</w:t>
      </w:r>
      <w:r w:rsidR="008140A2" w:rsidRPr="004A3B15">
        <w:rPr>
          <w:rFonts w:ascii="仿宋" w:eastAsia="仿宋" w:hAnsi="仿宋" w:cs="宋体" w:hint="eastAsia"/>
          <w:bCs/>
          <w:color w:val="111111"/>
          <w:kern w:val="0"/>
          <w:sz w:val="32"/>
          <w:szCs w:val="32"/>
        </w:rPr>
        <w:t>专业部共有25人获得了初级或者中级双师型认定，占科专业</w:t>
      </w:r>
      <w:proofErr w:type="gramStart"/>
      <w:r w:rsidR="008140A2" w:rsidRPr="004A3B15">
        <w:rPr>
          <w:rFonts w:ascii="仿宋" w:eastAsia="仿宋" w:hAnsi="仿宋" w:cs="宋体" w:hint="eastAsia"/>
          <w:bCs/>
          <w:color w:val="111111"/>
          <w:kern w:val="0"/>
          <w:sz w:val="32"/>
          <w:szCs w:val="32"/>
        </w:rPr>
        <w:t>群教师</w:t>
      </w:r>
      <w:proofErr w:type="gramEnd"/>
      <w:r w:rsidR="008140A2" w:rsidRPr="004A3B15">
        <w:rPr>
          <w:rFonts w:ascii="仿宋" w:eastAsia="仿宋" w:hAnsi="仿宋" w:cs="宋体" w:hint="eastAsia"/>
          <w:bCs/>
          <w:color w:val="111111"/>
          <w:kern w:val="0"/>
          <w:sz w:val="32"/>
          <w:szCs w:val="32"/>
        </w:rPr>
        <w:t>总数38人的66%。</w:t>
      </w:r>
      <w:r w:rsidRPr="004A3B15">
        <w:rPr>
          <w:rFonts w:ascii="仿宋" w:eastAsia="仿宋" w:hAnsi="仿宋" w:cs="宋体" w:hint="eastAsia"/>
          <w:bCs/>
          <w:color w:val="111111"/>
          <w:kern w:val="0"/>
          <w:sz w:val="32"/>
          <w:szCs w:val="32"/>
        </w:rPr>
        <w:t>专业教师</w:t>
      </w:r>
      <w:r w:rsidR="008140A2" w:rsidRPr="004A3B15">
        <w:rPr>
          <w:rFonts w:ascii="仿宋" w:eastAsia="仿宋" w:hAnsi="仿宋" w:cs="宋体" w:hint="eastAsia"/>
          <w:bCs/>
          <w:color w:val="111111"/>
          <w:kern w:val="0"/>
          <w:sz w:val="32"/>
          <w:szCs w:val="32"/>
        </w:rPr>
        <w:t>开发</w:t>
      </w:r>
      <w:r w:rsidRPr="004A3B15">
        <w:rPr>
          <w:rFonts w:ascii="仿宋" w:eastAsia="仿宋" w:hAnsi="仿宋" w:cs="宋体" w:hint="eastAsia"/>
          <w:bCs/>
          <w:color w:val="111111"/>
          <w:kern w:val="0"/>
          <w:sz w:val="32"/>
          <w:szCs w:val="32"/>
        </w:rPr>
        <w:t>编写</w:t>
      </w:r>
      <w:r w:rsidR="008140A2" w:rsidRPr="004A3B15">
        <w:rPr>
          <w:rFonts w:ascii="仿宋" w:eastAsia="仿宋" w:hAnsi="仿宋" w:cs="宋体" w:hint="eastAsia"/>
          <w:bCs/>
          <w:color w:val="111111"/>
          <w:kern w:val="0"/>
          <w:sz w:val="32"/>
          <w:szCs w:val="32"/>
        </w:rPr>
        <w:t>了</w:t>
      </w:r>
      <w:r w:rsidRPr="004A3B15">
        <w:rPr>
          <w:rFonts w:ascii="仿宋" w:eastAsia="仿宋" w:hAnsi="仿宋" w:cs="宋体" w:hint="eastAsia"/>
          <w:bCs/>
          <w:color w:val="111111"/>
          <w:kern w:val="0"/>
          <w:sz w:val="32"/>
          <w:szCs w:val="32"/>
        </w:rPr>
        <w:t>校内专业核心课程一体化校本教材共4</w:t>
      </w:r>
      <w:r w:rsidR="002A46F0">
        <w:rPr>
          <w:rFonts w:ascii="仿宋" w:eastAsia="仿宋" w:hAnsi="仿宋" w:cs="宋体" w:hint="eastAsia"/>
          <w:bCs/>
          <w:color w:val="111111"/>
          <w:kern w:val="0"/>
          <w:sz w:val="32"/>
          <w:szCs w:val="32"/>
        </w:rPr>
        <w:t>本，机械加工基本技能训练（数</w:t>
      </w:r>
      <w:proofErr w:type="gramStart"/>
      <w:r w:rsidR="002A46F0">
        <w:rPr>
          <w:rFonts w:ascii="仿宋" w:eastAsia="仿宋" w:hAnsi="仿宋" w:cs="宋体" w:hint="eastAsia"/>
          <w:bCs/>
          <w:color w:val="111111"/>
          <w:kern w:val="0"/>
          <w:sz w:val="32"/>
          <w:szCs w:val="32"/>
        </w:rPr>
        <w:t>铣</w:t>
      </w:r>
      <w:proofErr w:type="gramEnd"/>
      <w:r w:rsidR="002A46F0">
        <w:rPr>
          <w:rFonts w:ascii="仿宋" w:eastAsia="仿宋" w:hAnsi="仿宋" w:cs="宋体" w:hint="eastAsia"/>
          <w:bCs/>
          <w:color w:val="111111"/>
          <w:kern w:val="0"/>
          <w:sz w:val="32"/>
          <w:szCs w:val="32"/>
        </w:rPr>
        <w:t>方向）、</w:t>
      </w:r>
      <w:r w:rsidR="002A46F0">
        <w:rPr>
          <w:rFonts w:ascii="仿宋" w:eastAsia="仿宋" w:hAnsi="仿宋" w:cs="宋体" w:hint="eastAsia"/>
          <w:bCs/>
          <w:color w:val="111111"/>
          <w:kern w:val="0"/>
          <w:sz w:val="32"/>
          <w:szCs w:val="32"/>
        </w:rPr>
        <w:t>机械加工基本技能训练（数</w:t>
      </w:r>
      <w:r w:rsidR="002A46F0">
        <w:rPr>
          <w:rFonts w:ascii="仿宋" w:eastAsia="仿宋" w:hAnsi="仿宋" w:cs="宋体" w:hint="eastAsia"/>
          <w:bCs/>
          <w:color w:val="111111"/>
          <w:kern w:val="0"/>
          <w:sz w:val="32"/>
          <w:szCs w:val="32"/>
        </w:rPr>
        <w:t>车</w:t>
      </w:r>
      <w:r w:rsidR="002A46F0">
        <w:rPr>
          <w:rFonts w:ascii="仿宋" w:eastAsia="仿宋" w:hAnsi="仿宋" w:cs="宋体" w:hint="eastAsia"/>
          <w:bCs/>
          <w:color w:val="111111"/>
          <w:kern w:val="0"/>
          <w:sz w:val="32"/>
          <w:szCs w:val="32"/>
        </w:rPr>
        <w:t>方向）</w:t>
      </w:r>
      <w:r w:rsidR="002A46F0">
        <w:rPr>
          <w:rFonts w:ascii="仿宋" w:eastAsia="仿宋" w:hAnsi="仿宋" w:cs="宋体" w:hint="eastAsia"/>
          <w:bCs/>
          <w:color w:val="111111"/>
          <w:kern w:val="0"/>
          <w:sz w:val="32"/>
          <w:szCs w:val="32"/>
        </w:rPr>
        <w:t>、</w:t>
      </w:r>
      <w:r w:rsidR="002A46F0">
        <w:rPr>
          <w:rFonts w:ascii="仿宋" w:eastAsia="仿宋" w:hAnsi="仿宋" w:cs="宋体" w:hint="eastAsia"/>
          <w:bCs/>
          <w:color w:val="111111"/>
          <w:kern w:val="0"/>
          <w:sz w:val="32"/>
          <w:szCs w:val="32"/>
        </w:rPr>
        <w:t>机械加工基本技能训练（</w:t>
      </w:r>
      <w:r w:rsidR="002A46F0">
        <w:rPr>
          <w:rFonts w:ascii="仿宋" w:eastAsia="仿宋" w:hAnsi="仿宋" w:cs="宋体" w:hint="eastAsia"/>
          <w:bCs/>
          <w:color w:val="111111"/>
          <w:kern w:val="0"/>
          <w:sz w:val="32"/>
          <w:szCs w:val="32"/>
        </w:rPr>
        <w:t>铣工</w:t>
      </w:r>
      <w:r w:rsidR="002A46F0">
        <w:rPr>
          <w:rFonts w:ascii="仿宋" w:eastAsia="仿宋" w:hAnsi="仿宋" w:cs="宋体" w:hint="eastAsia"/>
          <w:bCs/>
          <w:color w:val="111111"/>
          <w:kern w:val="0"/>
          <w:sz w:val="32"/>
          <w:szCs w:val="32"/>
        </w:rPr>
        <w:t>方向）</w:t>
      </w:r>
      <w:r w:rsidR="002A46F0">
        <w:rPr>
          <w:rFonts w:ascii="仿宋" w:eastAsia="仿宋" w:hAnsi="仿宋" w:cs="宋体" w:hint="eastAsia"/>
          <w:bCs/>
          <w:color w:val="111111"/>
          <w:kern w:val="0"/>
          <w:sz w:val="32"/>
          <w:szCs w:val="32"/>
        </w:rPr>
        <w:t>、</w:t>
      </w:r>
      <w:r w:rsidR="002A46F0">
        <w:rPr>
          <w:rFonts w:ascii="仿宋" w:eastAsia="仿宋" w:hAnsi="仿宋" w:cs="宋体" w:hint="eastAsia"/>
          <w:bCs/>
          <w:color w:val="111111"/>
          <w:kern w:val="0"/>
          <w:sz w:val="32"/>
          <w:szCs w:val="32"/>
        </w:rPr>
        <w:lastRenderedPageBreak/>
        <w:t>机械加工基本技能训练（</w:t>
      </w:r>
      <w:r w:rsidR="002A46F0">
        <w:rPr>
          <w:rFonts w:ascii="仿宋" w:eastAsia="仿宋" w:hAnsi="仿宋" w:cs="宋体" w:hint="eastAsia"/>
          <w:bCs/>
          <w:color w:val="111111"/>
          <w:kern w:val="0"/>
          <w:sz w:val="32"/>
          <w:szCs w:val="32"/>
        </w:rPr>
        <w:t>车工</w:t>
      </w:r>
      <w:r w:rsidR="002A46F0">
        <w:rPr>
          <w:rFonts w:ascii="仿宋" w:eastAsia="仿宋" w:hAnsi="仿宋" w:cs="宋体" w:hint="eastAsia"/>
          <w:bCs/>
          <w:color w:val="111111"/>
          <w:kern w:val="0"/>
          <w:sz w:val="32"/>
          <w:szCs w:val="32"/>
        </w:rPr>
        <w:t>方向）</w:t>
      </w:r>
      <w:r w:rsidR="002A46F0">
        <w:rPr>
          <w:rFonts w:ascii="仿宋" w:eastAsia="仿宋" w:hAnsi="仿宋" w:cs="宋体" w:hint="eastAsia"/>
          <w:bCs/>
          <w:color w:val="111111"/>
          <w:kern w:val="0"/>
          <w:sz w:val="32"/>
          <w:szCs w:val="32"/>
        </w:rPr>
        <w:t>；专业教师有多个课题获得立项，如潘起日老师的</w:t>
      </w:r>
      <w:r w:rsidR="002A46F0" w:rsidRPr="002A46F0">
        <w:rPr>
          <w:rFonts w:ascii="仿宋" w:eastAsia="仿宋" w:hAnsi="仿宋" w:hint="eastAsia"/>
          <w:bCs/>
          <w:color w:val="111111"/>
          <w:sz w:val="32"/>
          <w:szCs w:val="32"/>
        </w:rPr>
        <w:t>《职业学生综合实践活动课的研究》</w:t>
      </w:r>
      <w:r w:rsidR="002A46F0">
        <w:rPr>
          <w:rFonts w:ascii="仿宋" w:eastAsia="仿宋" w:hAnsi="仿宋" w:hint="eastAsia"/>
          <w:bCs/>
          <w:color w:val="111111"/>
          <w:sz w:val="32"/>
          <w:szCs w:val="32"/>
        </w:rPr>
        <w:t>、</w:t>
      </w:r>
      <w:r w:rsidR="002A46F0" w:rsidRPr="002A46F0">
        <w:rPr>
          <w:rFonts w:ascii="仿宋" w:eastAsia="仿宋" w:hAnsi="仿宋" w:hint="eastAsia"/>
          <w:bCs/>
          <w:color w:val="111111"/>
          <w:sz w:val="32"/>
          <w:szCs w:val="32"/>
        </w:rPr>
        <w:t>《中职学生数学思维能力开发的研究》</w:t>
      </w:r>
      <w:r w:rsidR="002A46F0">
        <w:rPr>
          <w:rFonts w:ascii="仿宋" w:eastAsia="仿宋" w:hAnsi="仿宋" w:hint="eastAsia"/>
          <w:bCs/>
          <w:color w:val="111111"/>
          <w:sz w:val="32"/>
          <w:szCs w:val="32"/>
        </w:rPr>
        <w:t>，刘洪佑老师的《中职学校行业模具工程实训课教学模式的创新与实践》等</w:t>
      </w:r>
      <w:r w:rsidR="008140A2" w:rsidRPr="002A46F0">
        <w:rPr>
          <w:rFonts w:ascii="仿宋" w:eastAsia="仿宋" w:hAnsi="仿宋" w:hint="eastAsia"/>
          <w:bCs/>
          <w:color w:val="111111"/>
          <w:sz w:val="32"/>
          <w:szCs w:val="32"/>
        </w:rPr>
        <w:t>；</w:t>
      </w:r>
      <w:r w:rsidRPr="002A46F0">
        <w:rPr>
          <w:rFonts w:ascii="仿宋" w:eastAsia="仿宋" w:hAnsi="仿宋" w:hint="eastAsia"/>
          <w:bCs/>
          <w:color w:val="111111"/>
          <w:sz w:val="32"/>
          <w:szCs w:val="32"/>
        </w:rPr>
        <w:t>有两位教师</w:t>
      </w:r>
      <w:r w:rsidR="008140A2" w:rsidRPr="002A46F0">
        <w:rPr>
          <w:rFonts w:ascii="仿宋" w:eastAsia="仿宋" w:hAnsi="仿宋" w:hint="eastAsia"/>
          <w:bCs/>
          <w:color w:val="111111"/>
          <w:sz w:val="32"/>
          <w:szCs w:val="32"/>
        </w:rPr>
        <w:t>参加</w:t>
      </w:r>
      <w:r w:rsidRPr="002A46F0">
        <w:rPr>
          <w:rFonts w:ascii="仿宋" w:eastAsia="仿宋" w:hAnsi="仿宋" w:hint="eastAsia"/>
          <w:bCs/>
          <w:color w:val="111111"/>
          <w:sz w:val="32"/>
          <w:szCs w:val="32"/>
        </w:rPr>
        <w:t>自治区教师技能大赛</w:t>
      </w:r>
      <w:r w:rsidR="008140A2" w:rsidRPr="002A46F0">
        <w:rPr>
          <w:rFonts w:ascii="仿宋" w:eastAsia="仿宋" w:hAnsi="仿宋" w:hint="eastAsia"/>
          <w:bCs/>
          <w:color w:val="111111"/>
          <w:sz w:val="32"/>
          <w:szCs w:val="32"/>
        </w:rPr>
        <w:t>荣获</w:t>
      </w:r>
      <w:r w:rsidRPr="002A46F0">
        <w:rPr>
          <w:rFonts w:ascii="仿宋" w:eastAsia="仿宋" w:hAnsi="仿宋" w:hint="eastAsia"/>
          <w:bCs/>
          <w:color w:val="111111"/>
          <w:sz w:val="32"/>
          <w:szCs w:val="32"/>
        </w:rPr>
        <w:t>三等奖</w:t>
      </w:r>
      <w:r w:rsidR="002A46F0" w:rsidRPr="002A46F0">
        <w:rPr>
          <w:rFonts w:ascii="仿宋" w:eastAsia="仿宋" w:hAnsi="仿宋" w:hint="eastAsia"/>
          <w:bCs/>
          <w:color w:val="111111"/>
          <w:sz w:val="32"/>
          <w:szCs w:val="32"/>
        </w:rPr>
        <w:t>，其中刘洪佑老师荣获2015年广西中等职业学校教师职业技能大赛“数控铣工”项目三等奖，蒋涛老师荣获2016年广西中等职业学校教师职业技能大赛“数控车工”项目三等奖</w:t>
      </w:r>
      <w:r w:rsidR="008140A2" w:rsidRPr="002A46F0">
        <w:rPr>
          <w:rFonts w:ascii="仿宋" w:eastAsia="仿宋" w:hAnsi="仿宋" w:hint="eastAsia"/>
          <w:bCs/>
          <w:color w:val="111111"/>
          <w:sz w:val="32"/>
          <w:szCs w:val="32"/>
        </w:rPr>
        <w:t>；</w:t>
      </w:r>
      <w:r w:rsidR="002A46F0" w:rsidRPr="002A46F0">
        <w:rPr>
          <w:rFonts w:ascii="仿宋" w:eastAsia="仿宋" w:hAnsi="仿宋" w:hint="eastAsia"/>
          <w:bCs/>
          <w:color w:val="111111"/>
          <w:sz w:val="32"/>
          <w:szCs w:val="32"/>
        </w:rPr>
        <w:t>共有9名</w:t>
      </w:r>
      <w:r w:rsidR="008140A2" w:rsidRPr="002A46F0">
        <w:rPr>
          <w:rFonts w:ascii="仿宋" w:eastAsia="仿宋" w:hAnsi="仿宋" w:hint="eastAsia"/>
          <w:bCs/>
          <w:color w:val="111111"/>
          <w:sz w:val="32"/>
          <w:szCs w:val="32"/>
        </w:rPr>
        <w:t>教师指导学生参加市</w:t>
      </w:r>
      <w:proofErr w:type="gramStart"/>
      <w:r w:rsidR="008140A2" w:rsidRPr="002A46F0">
        <w:rPr>
          <w:rFonts w:ascii="仿宋" w:eastAsia="仿宋" w:hAnsi="仿宋" w:hint="eastAsia"/>
          <w:bCs/>
          <w:color w:val="111111"/>
          <w:sz w:val="32"/>
          <w:szCs w:val="32"/>
        </w:rPr>
        <w:t>中职生技能</w:t>
      </w:r>
      <w:proofErr w:type="gramEnd"/>
      <w:r w:rsidR="008140A2" w:rsidRPr="002A46F0">
        <w:rPr>
          <w:rFonts w:ascii="仿宋" w:eastAsia="仿宋" w:hAnsi="仿宋" w:hint="eastAsia"/>
          <w:bCs/>
          <w:color w:val="111111"/>
          <w:sz w:val="32"/>
          <w:szCs w:val="32"/>
        </w:rPr>
        <w:t>比赛中共获得</w:t>
      </w:r>
      <w:r w:rsidR="002A46F0" w:rsidRPr="002A46F0">
        <w:rPr>
          <w:rFonts w:ascii="仿宋" w:eastAsia="仿宋" w:hAnsi="仿宋" w:hint="eastAsia"/>
          <w:bCs/>
          <w:color w:val="111111"/>
          <w:sz w:val="32"/>
          <w:szCs w:val="32"/>
        </w:rPr>
        <w:t>13次</w:t>
      </w:r>
      <w:r w:rsidR="008140A2" w:rsidRPr="002A46F0">
        <w:rPr>
          <w:rFonts w:ascii="仿宋" w:eastAsia="仿宋" w:hAnsi="仿宋" w:hint="eastAsia"/>
          <w:bCs/>
          <w:color w:val="111111"/>
          <w:sz w:val="32"/>
          <w:szCs w:val="32"/>
        </w:rPr>
        <w:t>指导奖</w:t>
      </w:r>
      <w:r w:rsidRPr="002A46F0">
        <w:rPr>
          <w:rFonts w:ascii="仿宋" w:eastAsia="仿宋" w:hAnsi="仿宋" w:hint="eastAsia"/>
          <w:bCs/>
          <w:color w:val="111111"/>
          <w:sz w:val="32"/>
          <w:szCs w:val="32"/>
        </w:rPr>
        <w:t>。</w:t>
      </w:r>
    </w:p>
    <w:p w:rsidR="00FB519D" w:rsidRPr="002A46F0" w:rsidRDefault="00FB519D" w:rsidP="002A46F0">
      <w:pPr>
        <w:shd w:val="clear" w:color="auto" w:fill="FFFFFF"/>
        <w:spacing w:line="560" w:lineRule="exact"/>
        <w:ind w:firstLine="640"/>
        <w:rPr>
          <w:rFonts w:ascii="仿宋" w:eastAsia="仿宋" w:hAnsi="仿宋"/>
          <w:bCs/>
          <w:color w:val="111111"/>
          <w:sz w:val="32"/>
          <w:szCs w:val="32"/>
        </w:rPr>
      </w:pPr>
      <w:r w:rsidRPr="002A46F0">
        <w:rPr>
          <w:rFonts w:ascii="仿宋" w:eastAsia="仿宋" w:hAnsi="仿宋" w:hint="eastAsia"/>
          <w:bCs/>
          <w:color w:val="111111"/>
          <w:sz w:val="32"/>
          <w:szCs w:val="32"/>
        </w:rPr>
        <w:t>（二）提高学生的学习兴趣与实践能力方面成效明显，学生在各类比赛中喜获佳绩</w:t>
      </w:r>
    </w:p>
    <w:p w:rsidR="00FB519D" w:rsidRPr="004A3B15" w:rsidRDefault="003C7D51"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1.</w:t>
      </w:r>
      <w:r w:rsidR="008140A2" w:rsidRPr="004A3B15">
        <w:rPr>
          <w:rFonts w:ascii="仿宋" w:eastAsia="仿宋" w:hAnsi="仿宋" w:cs="宋体" w:hint="eastAsia"/>
          <w:bCs/>
          <w:color w:val="111111"/>
          <w:kern w:val="0"/>
          <w:sz w:val="32"/>
          <w:szCs w:val="32"/>
        </w:rPr>
        <w:t>专业群</w:t>
      </w:r>
      <w:r w:rsidR="00FB519D" w:rsidRPr="004A3B15">
        <w:rPr>
          <w:rFonts w:ascii="仿宋" w:eastAsia="仿宋" w:hAnsi="仿宋" w:cs="宋体" w:hint="eastAsia"/>
          <w:bCs/>
          <w:color w:val="111111"/>
          <w:kern w:val="0"/>
          <w:sz w:val="32"/>
          <w:szCs w:val="32"/>
        </w:rPr>
        <w:t>学生综合能力明显提高</w:t>
      </w:r>
    </w:p>
    <w:p w:rsidR="008140A2" w:rsidRPr="004A3B15" w:rsidRDefault="008140A2"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在机械加工项目建设的过程中，我们专业群学生共有14人次在各个工种的玉林市</w:t>
      </w:r>
      <w:proofErr w:type="gramStart"/>
      <w:r w:rsidRPr="004A3B15">
        <w:rPr>
          <w:rFonts w:ascii="仿宋" w:eastAsia="仿宋" w:hAnsi="仿宋" w:cs="宋体" w:hint="eastAsia"/>
          <w:bCs/>
          <w:color w:val="111111"/>
          <w:kern w:val="0"/>
          <w:sz w:val="32"/>
          <w:szCs w:val="32"/>
        </w:rPr>
        <w:t>中职生技能</w:t>
      </w:r>
      <w:proofErr w:type="gramEnd"/>
      <w:r w:rsidRPr="004A3B15">
        <w:rPr>
          <w:rFonts w:ascii="仿宋" w:eastAsia="仿宋" w:hAnsi="仿宋" w:cs="宋体" w:hint="eastAsia"/>
          <w:bCs/>
          <w:color w:val="111111"/>
          <w:kern w:val="0"/>
          <w:sz w:val="32"/>
          <w:szCs w:val="32"/>
        </w:rPr>
        <w:t>竞赛荣获三等奖，6人次获二等奖；有1人参加自治区中职技能竞赛中获得2等奖；毕业生就业率达95%，对口就业率达85%，用人单位对毕业生的满意率达90%，深受用人单位的欢迎。</w:t>
      </w:r>
    </w:p>
    <w:p w:rsidR="00FB519D" w:rsidRPr="004A3B15" w:rsidRDefault="00FB519D"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产教结合的一体化课程</w:t>
      </w:r>
      <w:proofErr w:type="gramStart"/>
      <w:r w:rsidRPr="004A3B15">
        <w:rPr>
          <w:rFonts w:ascii="仿宋" w:eastAsia="仿宋" w:hAnsi="仿宋" w:cs="宋体" w:hint="eastAsia"/>
          <w:bCs/>
          <w:color w:val="111111"/>
          <w:kern w:val="0"/>
          <w:sz w:val="32"/>
          <w:szCs w:val="32"/>
        </w:rPr>
        <w:t>教学既</w:t>
      </w:r>
      <w:proofErr w:type="gramEnd"/>
      <w:r w:rsidRPr="004A3B15">
        <w:rPr>
          <w:rFonts w:ascii="仿宋" w:eastAsia="仿宋" w:hAnsi="仿宋" w:cs="宋体" w:hint="eastAsia"/>
          <w:bCs/>
          <w:color w:val="111111"/>
          <w:kern w:val="0"/>
          <w:sz w:val="32"/>
          <w:szCs w:val="32"/>
        </w:rPr>
        <w:t>调动了学生的学习积极性和学习兴趣，又培养了学生分析解决问题的综合能力，让学生能够获得在工种相应的岗位上的工作经验，提升学生的就业能力和技术水平</w:t>
      </w:r>
      <w:r w:rsidR="008140A2" w:rsidRPr="004A3B15">
        <w:rPr>
          <w:rFonts w:ascii="仿宋" w:eastAsia="仿宋" w:hAnsi="仿宋" w:cs="宋体" w:hint="eastAsia"/>
          <w:bCs/>
          <w:color w:val="111111"/>
          <w:kern w:val="0"/>
          <w:sz w:val="32"/>
          <w:szCs w:val="32"/>
        </w:rPr>
        <w:t>。</w:t>
      </w:r>
    </w:p>
    <w:p w:rsidR="008140A2" w:rsidRPr="004A3B15" w:rsidRDefault="008140A2"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2.项目辐射全校，校风、教风、学风变化明显</w:t>
      </w:r>
    </w:p>
    <w:p w:rsidR="00FB519D" w:rsidRPr="004A3B15" w:rsidRDefault="008140A2"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bCs/>
          <w:color w:val="111111"/>
          <w:kern w:val="0"/>
          <w:sz w:val="32"/>
          <w:szCs w:val="32"/>
        </w:rPr>
        <w:fldChar w:fldCharType="begin"/>
      </w:r>
      <w:r w:rsidRPr="004A3B15">
        <w:rPr>
          <w:rFonts w:ascii="仿宋" w:eastAsia="仿宋" w:hAnsi="仿宋" w:cs="宋体"/>
          <w:bCs/>
          <w:color w:val="111111"/>
          <w:kern w:val="0"/>
          <w:sz w:val="32"/>
          <w:szCs w:val="32"/>
        </w:rPr>
        <w:instrText xml:space="preserve"> </w:instrText>
      </w:r>
      <w:r w:rsidRPr="004A3B15">
        <w:rPr>
          <w:rFonts w:ascii="仿宋" w:eastAsia="仿宋" w:hAnsi="仿宋" w:cs="宋体" w:hint="eastAsia"/>
          <w:bCs/>
          <w:color w:val="111111"/>
          <w:kern w:val="0"/>
          <w:sz w:val="32"/>
          <w:szCs w:val="32"/>
        </w:rPr>
        <w:instrText>= 1 \* GB2</w:instrText>
      </w:r>
      <w:r w:rsidRPr="004A3B15">
        <w:rPr>
          <w:rFonts w:ascii="仿宋" w:eastAsia="仿宋" w:hAnsi="仿宋" w:cs="宋体"/>
          <w:bCs/>
          <w:color w:val="111111"/>
          <w:kern w:val="0"/>
          <w:sz w:val="32"/>
          <w:szCs w:val="32"/>
        </w:rPr>
        <w:instrText xml:space="preserve"> </w:instrText>
      </w:r>
      <w:r w:rsidRPr="004A3B15">
        <w:rPr>
          <w:rFonts w:ascii="仿宋" w:eastAsia="仿宋" w:hAnsi="仿宋" w:cs="宋体"/>
          <w:bCs/>
          <w:color w:val="111111"/>
          <w:kern w:val="0"/>
          <w:sz w:val="32"/>
          <w:szCs w:val="32"/>
        </w:rPr>
        <w:fldChar w:fldCharType="separate"/>
      </w:r>
      <w:r w:rsidRPr="004A3B15">
        <w:rPr>
          <w:rFonts w:ascii="仿宋" w:eastAsia="仿宋" w:hAnsi="仿宋" w:cs="宋体" w:hint="eastAsia"/>
          <w:bCs/>
          <w:noProof/>
          <w:color w:val="111111"/>
          <w:kern w:val="0"/>
          <w:sz w:val="32"/>
          <w:szCs w:val="32"/>
        </w:rPr>
        <w:t>⑴</w:t>
      </w:r>
      <w:r w:rsidRPr="004A3B15">
        <w:rPr>
          <w:rFonts w:ascii="仿宋" w:eastAsia="仿宋" w:hAnsi="仿宋" w:cs="宋体"/>
          <w:bCs/>
          <w:color w:val="111111"/>
          <w:kern w:val="0"/>
          <w:sz w:val="32"/>
          <w:szCs w:val="32"/>
        </w:rPr>
        <w:fldChar w:fldCharType="end"/>
      </w:r>
      <w:r w:rsidR="00FB519D" w:rsidRPr="004A3B15">
        <w:rPr>
          <w:rFonts w:ascii="仿宋" w:eastAsia="仿宋" w:hAnsi="仿宋" w:cs="宋体" w:hint="eastAsia"/>
          <w:bCs/>
          <w:color w:val="111111"/>
          <w:kern w:val="0"/>
          <w:sz w:val="32"/>
          <w:szCs w:val="32"/>
        </w:rPr>
        <w:t>中职对口升上大专、</w:t>
      </w:r>
      <w:r w:rsidR="003C7D51" w:rsidRPr="004A3B15">
        <w:rPr>
          <w:rFonts w:ascii="仿宋" w:eastAsia="仿宋" w:hAnsi="仿宋" w:cs="宋体" w:hint="eastAsia"/>
          <w:bCs/>
          <w:color w:val="111111"/>
          <w:kern w:val="0"/>
          <w:sz w:val="32"/>
          <w:szCs w:val="32"/>
        </w:rPr>
        <w:t>本科的人数逐年提高</w:t>
      </w:r>
      <w:r w:rsidRPr="004A3B15">
        <w:rPr>
          <w:rFonts w:ascii="仿宋" w:eastAsia="仿宋" w:hAnsi="仿宋" w:cs="宋体" w:hint="eastAsia"/>
          <w:bCs/>
          <w:color w:val="111111"/>
          <w:kern w:val="0"/>
          <w:sz w:val="32"/>
          <w:szCs w:val="32"/>
        </w:rPr>
        <w:t>。</w:t>
      </w:r>
      <w:r w:rsidR="00FB519D" w:rsidRPr="004A3B15">
        <w:rPr>
          <w:rFonts w:ascii="仿宋" w:eastAsia="仿宋" w:hAnsi="仿宋" w:cs="宋体" w:hint="eastAsia"/>
          <w:bCs/>
          <w:color w:val="111111"/>
          <w:kern w:val="0"/>
          <w:sz w:val="32"/>
          <w:szCs w:val="32"/>
        </w:rPr>
        <w:t>在2014年</w:t>
      </w:r>
      <w:r w:rsidRPr="004A3B15">
        <w:rPr>
          <w:rFonts w:ascii="仿宋" w:eastAsia="仿宋" w:hAnsi="仿宋" w:cs="宋体" w:hint="eastAsia"/>
          <w:bCs/>
          <w:color w:val="111111"/>
          <w:kern w:val="0"/>
          <w:sz w:val="32"/>
          <w:szCs w:val="32"/>
        </w:rPr>
        <w:t>全校</w:t>
      </w:r>
      <w:r w:rsidR="00FB519D" w:rsidRPr="004A3B15">
        <w:rPr>
          <w:rFonts w:ascii="仿宋" w:eastAsia="仿宋" w:hAnsi="仿宋" w:cs="宋体" w:hint="eastAsia"/>
          <w:bCs/>
          <w:color w:val="111111"/>
          <w:kern w:val="0"/>
          <w:sz w:val="32"/>
          <w:szCs w:val="32"/>
        </w:rPr>
        <w:t>有30名学生被本科院校录取，有50名学生被大专录取</w:t>
      </w:r>
      <w:r w:rsidRPr="004A3B15">
        <w:rPr>
          <w:rFonts w:ascii="仿宋" w:eastAsia="仿宋" w:hAnsi="仿宋" w:cs="宋体" w:hint="eastAsia"/>
          <w:bCs/>
          <w:color w:val="111111"/>
          <w:kern w:val="0"/>
          <w:sz w:val="32"/>
          <w:szCs w:val="32"/>
        </w:rPr>
        <w:t>；</w:t>
      </w:r>
      <w:r w:rsidR="00FB519D" w:rsidRPr="004A3B15">
        <w:rPr>
          <w:rFonts w:ascii="仿宋" w:eastAsia="仿宋" w:hAnsi="仿宋" w:cs="宋体" w:hint="eastAsia"/>
          <w:bCs/>
          <w:color w:val="111111"/>
          <w:kern w:val="0"/>
          <w:sz w:val="32"/>
          <w:szCs w:val="32"/>
        </w:rPr>
        <w:t>2015年</w:t>
      </w:r>
      <w:r w:rsidRPr="004A3B15">
        <w:rPr>
          <w:rFonts w:ascii="仿宋" w:eastAsia="仿宋" w:hAnsi="仿宋" w:cs="宋体" w:hint="eastAsia"/>
          <w:bCs/>
          <w:color w:val="111111"/>
          <w:kern w:val="0"/>
          <w:sz w:val="32"/>
          <w:szCs w:val="32"/>
        </w:rPr>
        <w:t>全校</w:t>
      </w:r>
      <w:r w:rsidR="00FB519D" w:rsidRPr="004A3B15">
        <w:rPr>
          <w:rFonts w:ascii="仿宋" w:eastAsia="仿宋" w:hAnsi="仿宋" w:cs="宋体" w:hint="eastAsia"/>
          <w:bCs/>
          <w:color w:val="111111"/>
          <w:kern w:val="0"/>
          <w:sz w:val="32"/>
          <w:szCs w:val="32"/>
        </w:rPr>
        <w:t>有152名学生被录取，有210名被大专录取</w:t>
      </w:r>
      <w:r w:rsidRPr="004A3B15">
        <w:rPr>
          <w:rFonts w:ascii="仿宋" w:eastAsia="仿宋" w:hAnsi="仿宋" w:cs="宋体" w:hint="eastAsia"/>
          <w:bCs/>
          <w:color w:val="111111"/>
          <w:kern w:val="0"/>
          <w:sz w:val="32"/>
          <w:szCs w:val="32"/>
        </w:rPr>
        <w:t>；</w:t>
      </w:r>
      <w:r w:rsidR="00FB519D" w:rsidRPr="004A3B15">
        <w:rPr>
          <w:rFonts w:ascii="仿宋" w:eastAsia="仿宋" w:hAnsi="仿宋" w:cs="宋体" w:hint="eastAsia"/>
          <w:bCs/>
          <w:color w:val="111111"/>
          <w:kern w:val="0"/>
          <w:sz w:val="32"/>
          <w:szCs w:val="32"/>
        </w:rPr>
        <w:t>2016年</w:t>
      </w:r>
      <w:r w:rsidRPr="004A3B15">
        <w:rPr>
          <w:rFonts w:ascii="仿宋" w:eastAsia="仿宋" w:hAnsi="仿宋" w:cs="宋体" w:hint="eastAsia"/>
          <w:bCs/>
          <w:color w:val="111111"/>
          <w:kern w:val="0"/>
          <w:sz w:val="32"/>
          <w:szCs w:val="32"/>
        </w:rPr>
        <w:t>全校</w:t>
      </w:r>
      <w:r w:rsidR="00FB519D" w:rsidRPr="004A3B15">
        <w:rPr>
          <w:rFonts w:ascii="仿宋" w:eastAsia="仿宋" w:hAnsi="仿宋" w:cs="宋体" w:hint="eastAsia"/>
          <w:bCs/>
          <w:color w:val="111111"/>
          <w:kern w:val="0"/>
          <w:sz w:val="32"/>
          <w:szCs w:val="32"/>
        </w:rPr>
        <w:t>有222名学生被本科院录取，有268名学生为大专录取</w:t>
      </w:r>
      <w:r w:rsidRPr="004A3B15">
        <w:rPr>
          <w:rFonts w:ascii="仿宋" w:eastAsia="仿宋" w:hAnsi="仿宋" w:cs="宋体" w:hint="eastAsia"/>
          <w:bCs/>
          <w:color w:val="111111"/>
          <w:kern w:val="0"/>
          <w:sz w:val="32"/>
          <w:szCs w:val="32"/>
        </w:rPr>
        <w:t>；</w:t>
      </w:r>
      <w:r w:rsidR="00FB519D" w:rsidRPr="004A3B15">
        <w:rPr>
          <w:rFonts w:ascii="仿宋" w:eastAsia="仿宋" w:hAnsi="仿宋" w:cs="宋体" w:hint="eastAsia"/>
          <w:bCs/>
          <w:color w:val="111111"/>
          <w:kern w:val="0"/>
          <w:sz w:val="32"/>
          <w:szCs w:val="32"/>
        </w:rPr>
        <w:t>2017年</w:t>
      </w:r>
      <w:r w:rsidRPr="004A3B15">
        <w:rPr>
          <w:rFonts w:ascii="仿宋" w:eastAsia="仿宋" w:hAnsi="仿宋" w:cs="宋体" w:hint="eastAsia"/>
          <w:bCs/>
          <w:color w:val="111111"/>
          <w:kern w:val="0"/>
          <w:sz w:val="32"/>
          <w:szCs w:val="32"/>
        </w:rPr>
        <w:t>全校</w:t>
      </w:r>
      <w:r w:rsidR="00FB519D" w:rsidRPr="004A3B15">
        <w:rPr>
          <w:rFonts w:ascii="仿宋" w:eastAsia="仿宋" w:hAnsi="仿宋" w:cs="宋体" w:hint="eastAsia"/>
          <w:bCs/>
          <w:color w:val="111111"/>
          <w:kern w:val="0"/>
          <w:sz w:val="32"/>
          <w:szCs w:val="32"/>
        </w:rPr>
        <w:t>有199名学生被本科院校录取，有245名生被大专录取</w:t>
      </w:r>
      <w:r w:rsidRPr="004A3B15">
        <w:rPr>
          <w:rFonts w:ascii="仿宋" w:eastAsia="仿宋" w:hAnsi="仿宋" w:cs="宋体" w:hint="eastAsia"/>
          <w:bCs/>
          <w:color w:val="111111"/>
          <w:kern w:val="0"/>
          <w:sz w:val="32"/>
          <w:szCs w:val="32"/>
        </w:rPr>
        <w:t>。</w:t>
      </w:r>
    </w:p>
    <w:p w:rsidR="00FB519D" w:rsidRPr="004A3B15" w:rsidRDefault="008140A2"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bCs/>
          <w:color w:val="111111"/>
          <w:kern w:val="0"/>
          <w:sz w:val="32"/>
          <w:szCs w:val="32"/>
        </w:rPr>
        <w:lastRenderedPageBreak/>
        <w:fldChar w:fldCharType="begin"/>
      </w:r>
      <w:r w:rsidRPr="004A3B15">
        <w:rPr>
          <w:rFonts w:ascii="仿宋" w:eastAsia="仿宋" w:hAnsi="仿宋" w:cs="宋体"/>
          <w:bCs/>
          <w:color w:val="111111"/>
          <w:kern w:val="0"/>
          <w:sz w:val="32"/>
          <w:szCs w:val="32"/>
        </w:rPr>
        <w:instrText xml:space="preserve"> </w:instrText>
      </w:r>
      <w:r w:rsidRPr="004A3B15">
        <w:rPr>
          <w:rFonts w:ascii="仿宋" w:eastAsia="仿宋" w:hAnsi="仿宋" w:cs="宋体" w:hint="eastAsia"/>
          <w:bCs/>
          <w:color w:val="111111"/>
          <w:kern w:val="0"/>
          <w:sz w:val="32"/>
          <w:szCs w:val="32"/>
        </w:rPr>
        <w:instrText>= 2 \* GB2</w:instrText>
      </w:r>
      <w:r w:rsidRPr="004A3B15">
        <w:rPr>
          <w:rFonts w:ascii="仿宋" w:eastAsia="仿宋" w:hAnsi="仿宋" w:cs="宋体"/>
          <w:bCs/>
          <w:color w:val="111111"/>
          <w:kern w:val="0"/>
          <w:sz w:val="32"/>
          <w:szCs w:val="32"/>
        </w:rPr>
        <w:instrText xml:space="preserve"> </w:instrText>
      </w:r>
      <w:r w:rsidRPr="004A3B15">
        <w:rPr>
          <w:rFonts w:ascii="仿宋" w:eastAsia="仿宋" w:hAnsi="仿宋" w:cs="宋体"/>
          <w:bCs/>
          <w:color w:val="111111"/>
          <w:kern w:val="0"/>
          <w:sz w:val="32"/>
          <w:szCs w:val="32"/>
        </w:rPr>
        <w:fldChar w:fldCharType="separate"/>
      </w:r>
      <w:r w:rsidRPr="004A3B15">
        <w:rPr>
          <w:rFonts w:ascii="仿宋" w:eastAsia="仿宋" w:hAnsi="仿宋" w:cs="宋体" w:hint="eastAsia"/>
          <w:bCs/>
          <w:noProof/>
          <w:color w:val="111111"/>
          <w:kern w:val="0"/>
          <w:sz w:val="32"/>
          <w:szCs w:val="32"/>
        </w:rPr>
        <w:t>⑵</w:t>
      </w:r>
      <w:r w:rsidRPr="004A3B15">
        <w:rPr>
          <w:rFonts w:ascii="仿宋" w:eastAsia="仿宋" w:hAnsi="仿宋" w:cs="宋体"/>
          <w:bCs/>
          <w:color w:val="111111"/>
          <w:kern w:val="0"/>
          <w:sz w:val="32"/>
          <w:szCs w:val="32"/>
        </w:rPr>
        <w:fldChar w:fldCharType="end"/>
      </w:r>
      <w:r w:rsidR="003C7D51" w:rsidRPr="004A3B15">
        <w:rPr>
          <w:rFonts w:ascii="仿宋" w:eastAsia="仿宋" w:hAnsi="仿宋" w:cs="宋体" w:hint="eastAsia"/>
          <w:bCs/>
          <w:color w:val="111111"/>
          <w:kern w:val="0"/>
          <w:sz w:val="32"/>
          <w:szCs w:val="32"/>
        </w:rPr>
        <w:t>我校全日制在校生人数逐年增加</w:t>
      </w:r>
      <w:r w:rsidRPr="004A3B15">
        <w:rPr>
          <w:rFonts w:ascii="仿宋" w:eastAsia="仿宋" w:hAnsi="仿宋" w:cs="宋体" w:hint="eastAsia"/>
          <w:bCs/>
          <w:color w:val="111111"/>
          <w:kern w:val="0"/>
          <w:sz w:val="32"/>
          <w:szCs w:val="32"/>
        </w:rPr>
        <w:t>。近年</w:t>
      </w:r>
      <w:r w:rsidR="00FB519D" w:rsidRPr="004A3B15">
        <w:rPr>
          <w:rFonts w:ascii="仿宋" w:eastAsia="仿宋" w:hAnsi="仿宋" w:cs="宋体" w:hint="eastAsia"/>
          <w:bCs/>
          <w:color w:val="111111"/>
          <w:kern w:val="0"/>
          <w:sz w:val="32"/>
          <w:szCs w:val="32"/>
        </w:rPr>
        <w:t>在</w:t>
      </w:r>
      <w:r w:rsidRPr="004A3B15">
        <w:rPr>
          <w:rFonts w:ascii="仿宋" w:eastAsia="仿宋" w:hAnsi="仿宋" w:cs="宋体" w:hint="eastAsia"/>
          <w:bCs/>
          <w:color w:val="111111"/>
          <w:kern w:val="0"/>
          <w:sz w:val="32"/>
          <w:szCs w:val="32"/>
        </w:rPr>
        <w:t>许多</w:t>
      </w:r>
      <w:r w:rsidR="00FB519D" w:rsidRPr="004A3B15">
        <w:rPr>
          <w:rFonts w:ascii="仿宋" w:eastAsia="仿宋" w:hAnsi="仿宋" w:cs="宋体" w:hint="eastAsia"/>
          <w:bCs/>
          <w:color w:val="111111"/>
          <w:kern w:val="0"/>
          <w:sz w:val="32"/>
          <w:szCs w:val="32"/>
        </w:rPr>
        <w:t>县级职业学校招生普遍出现下滑的</w:t>
      </w:r>
      <w:r w:rsidRPr="004A3B15">
        <w:rPr>
          <w:rFonts w:ascii="仿宋" w:eastAsia="仿宋" w:hAnsi="仿宋" w:cs="宋体" w:hint="eastAsia"/>
          <w:bCs/>
          <w:color w:val="111111"/>
          <w:kern w:val="0"/>
          <w:sz w:val="32"/>
          <w:szCs w:val="32"/>
        </w:rPr>
        <w:t>情</w:t>
      </w:r>
      <w:r w:rsidR="00FB519D" w:rsidRPr="004A3B15">
        <w:rPr>
          <w:rFonts w:ascii="仿宋" w:eastAsia="仿宋" w:hAnsi="仿宋" w:cs="宋体" w:hint="eastAsia"/>
          <w:bCs/>
          <w:color w:val="111111"/>
          <w:kern w:val="0"/>
          <w:sz w:val="32"/>
          <w:szCs w:val="32"/>
        </w:rPr>
        <w:t>境下，我校的招生人数稳中有增，2013年全日制招生1099人，2014年1199人，2015年1299人，2016年1297人，2017年1444人，学校的办学规模不断扩大。</w:t>
      </w:r>
    </w:p>
    <w:p w:rsidR="00FB519D" w:rsidRPr="004A3B15" w:rsidRDefault="00FB519D"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hint="eastAsia"/>
          <w:sz w:val="32"/>
          <w:szCs w:val="32"/>
        </w:rPr>
        <w:t>（三）校企合作共育、共享、共赢</w:t>
      </w:r>
    </w:p>
    <w:p w:rsidR="00291B8D" w:rsidRPr="004A3B15" w:rsidRDefault="008140A2"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校企合作共育人才，对于学校来说，培养人才的质量不断 提高，学校的</w:t>
      </w:r>
      <w:r w:rsidR="00FB519D" w:rsidRPr="004A3B15">
        <w:rPr>
          <w:rFonts w:ascii="仿宋" w:eastAsia="仿宋" w:hAnsi="仿宋" w:cs="宋体" w:hint="eastAsia"/>
          <w:bCs/>
          <w:color w:val="111111"/>
          <w:kern w:val="0"/>
          <w:sz w:val="32"/>
          <w:szCs w:val="32"/>
        </w:rPr>
        <w:t>社会声誉</w:t>
      </w:r>
      <w:r w:rsidRPr="004A3B15">
        <w:rPr>
          <w:rFonts w:ascii="仿宋" w:eastAsia="仿宋" w:hAnsi="仿宋" w:cs="宋体" w:hint="eastAsia"/>
          <w:bCs/>
          <w:color w:val="111111"/>
          <w:kern w:val="0"/>
          <w:sz w:val="32"/>
          <w:szCs w:val="32"/>
        </w:rPr>
        <w:t>就</w:t>
      </w:r>
      <w:r w:rsidR="00FB519D" w:rsidRPr="004A3B15">
        <w:rPr>
          <w:rFonts w:ascii="仿宋" w:eastAsia="仿宋" w:hAnsi="仿宋" w:cs="宋体" w:hint="eastAsia"/>
          <w:bCs/>
          <w:color w:val="111111"/>
          <w:kern w:val="0"/>
          <w:sz w:val="32"/>
          <w:szCs w:val="32"/>
        </w:rPr>
        <w:t>不断提升。随着我校教学成效不断突出，社会群众对职业学校的看法有了根本的改变，也让学校的教师感受到了作为职教人的尊严，再也不是像传统观念那样，职业学校的教师是没有社会地位的。从2014年到现在累计有85名学生从普通高中转学到我校就是一个最好的见证。各机关事业单位领导职工的子女或者亲戚的子女也到我校就读，社会也不再认为中职教育是断头教育了。读</w:t>
      </w:r>
      <w:bookmarkStart w:id="0" w:name="_GoBack"/>
      <w:bookmarkEnd w:id="0"/>
      <w:r w:rsidR="00FB519D" w:rsidRPr="004A3B15">
        <w:rPr>
          <w:rFonts w:ascii="仿宋" w:eastAsia="仿宋" w:hAnsi="仿宋" w:cs="宋体" w:hint="eastAsia"/>
          <w:bCs/>
          <w:color w:val="111111"/>
          <w:kern w:val="0"/>
          <w:sz w:val="32"/>
          <w:szCs w:val="32"/>
        </w:rPr>
        <w:t>了中专还可以升本科或者大专，升不了学的还可以学到一手技术，让学生自己也感觉到了巨大的荣誉感和成就感，学生自己也不至于感觉到自己在初中报读中专比报读普高的学生低人一等。</w:t>
      </w:r>
    </w:p>
    <w:p w:rsidR="008140A2" w:rsidRPr="004A3B15" w:rsidRDefault="008140A2"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对于企业来说，通过校企合作，培养了“合格的准员工”，学生能快速适应企业和经营生产，减少了培训相关工作，降低了生产成本。</w:t>
      </w:r>
    </w:p>
    <w:p w:rsidR="00FB519D" w:rsidRPr="002A46F0" w:rsidRDefault="00FB519D" w:rsidP="004A3B15">
      <w:pPr>
        <w:spacing w:line="560" w:lineRule="exact"/>
        <w:ind w:firstLineChars="200" w:firstLine="640"/>
        <w:rPr>
          <w:rFonts w:ascii="黑体" w:eastAsia="黑体" w:hAnsi="黑体"/>
          <w:sz w:val="32"/>
          <w:szCs w:val="32"/>
        </w:rPr>
      </w:pPr>
      <w:r w:rsidRPr="002A46F0">
        <w:rPr>
          <w:rFonts w:ascii="黑体" w:eastAsia="黑体" w:hAnsi="黑体" w:hint="eastAsia"/>
          <w:sz w:val="32"/>
          <w:szCs w:val="32"/>
        </w:rPr>
        <w:t>四、体会与思考</w:t>
      </w:r>
    </w:p>
    <w:p w:rsidR="008140A2" w:rsidRPr="004A3B15" w:rsidRDefault="00FB519D"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（一）</w:t>
      </w:r>
      <w:r w:rsidR="008140A2" w:rsidRPr="004A3B15">
        <w:rPr>
          <w:rFonts w:ascii="仿宋" w:eastAsia="仿宋" w:hAnsi="仿宋" w:cs="宋体" w:hint="eastAsia"/>
          <w:bCs/>
          <w:color w:val="111111"/>
          <w:kern w:val="0"/>
          <w:sz w:val="32"/>
          <w:szCs w:val="32"/>
        </w:rPr>
        <w:t>创建大师工作，是推动现代学徒制、实现校企合作育人的有力手段，是提高人才培养质量的举措。</w:t>
      </w:r>
    </w:p>
    <w:p w:rsidR="00FB519D" w:rsidRPr="004A3B15" w:rsidRDefault="008140A2"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（二）</w:t>
      </w:r>
      <w:r w:rsidRPr="004A3B15">
        <w:rPr>
          <w:rFonts w:ascii="仿宋" w:eastAsia="仿宋" w:hAnsi="仿宋" w:hint="eastAsia"/>
          <w:sz w:val="32"/>
          <w:szCs w:val="32"/>
        </w:rPr>
        <w:t>构建生产研发基地，是</w:t>
      </w:r>
      <w:r w:rsidR="00FB519D" w:rsidRPr="004A3B15">
        <w:rPr>
          <w:rFonts w:ascii="仿宋" w:eastAsia="仿宋" w:hAnsi="仿宋" w:cs="宋体" w:hint="eastAsia"/>
          <w:bCs/>
          <w:color w:val="111111"/>
          <w:kern w:val="0"/>
          <w:sz w:val="32"/>
          <w:szCs w:val="32"/>
        </w:rPr>
        <w:t>提高企业参与人才培养的积极性，</w:t>
      </w:r>
      <w:r w:rsidRPr="004A3B15">
        <w:rPr>
          <w:rFonts w:ascii="仿宋" w:eastAsia="仿宋" w:hAnsi="仿宋" w:cs="宋体" w:hint="eastAsia"/>
          <w:bCs/>
          <w:color w:val="111111"/>
          <w:kern w:val="0"/>
          <w:sz w:val="32"/>
          <w:szCs w:val="32"/>
        </w:rPr>
        <w:t>是</w:t>
      </w:r>
      <w:proofErr w:type="gramStart"/>
      <w:r w:rsidR="00FB519D" w:rsidRPr="004A3B15">
        <w:rPr>
          <w:rFonts w:ascii="仿宋" w:eastAsia="仿宋" w:hAnsi="仿宋" w:cs="宋体" w:hint="eastAsia"/>
          <w:bCs/>
          <w:color w:val="111111"/>
          <w:kern w:val="0"/>
          <w:sz w:val="32"/>
          <w:szCs w:val="32"/>
        </w:rPr>
        <w:t>完善校</w:t>
      </w:r>
      <w:proofErr w:type="gramEnd"/>
      <w:r w:rsidR="00FB519D" w:rsidRPr="004A3B15">
        <w:rPr>
          <w:rFonts w:ascii="仿宋" w:eastAsia="仿宋" w:hAnsi="仿宋" w:cs="宋体" w:hint="eastAsia"/>
          <w:bCs/>
          <w:color w:val="111111"/>
          <w:kern w:val="0"/>
          <w:sz w:val="32"/>
          <w:szCs w:val="32"/>
        </w:rPr>
        <w:t>企合作、工学结合</w:t>
      </w:r>
      <w:r w:rsidRPr="004A3B15">
        <w:rPr>
          <w:rFonts w:ascii="仿宋" w:eastAsia="仿宋" w:hAnsi="仿宋" w:cs="宋体" w:hint="eastAsia"/>
          <w:bCs/>
          <w:color w:val="111111"/>
          <w:kern w:val="0"/>
          <w:sz w:val="32"/>
          <w:szCs w:val="32"/>
        </w:rPr>
        <w:t>的</w:t>
      </w:r>
      <w:r w:rsidR="00FB519D" w:rsidRPr="004A3B15">
        <w:rPr>
          <w:rFonts w:ascii="仿宋" w:eastAsia="仿宋" w:hAnsi="仿宋" w:cs="宋体" w:hint="eastAsia"/>
          <w:bCs/>
          <w:color w:val="111111"/>
          <w:kern w:val="0"/>
          <w:sz w:val="32"/>
          <w:szCs w:val="32"/>
        </w:rPr>
        <w:t>长效机制。</w:t>
      </w:r>
    </w:p>
    <w:p w:rsidR="00FB519D" w:rsidRPr="004A3B15" w:rsidRDefault="00FB519D"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lastRenderedPageBreak/>
        <w:t>（三）加大对实训基地建设的投入，不断添置、更新实训设备，对实训场地进行模拟生产场景改造，</w:t>
      </w:r>
      <w:r w:rsidR="008140A2" w:rsidRPr="004A3B15">
        <w:rPr>
          <w:rFonts w:ascii="仿宋" w:eastAsia="仿宋" w:hAnsi="仿宋" w:cs="宋体" w:hint="eastAsia"/>
          <w:bCs/>
          <w:color w:val="111111"/>
          <w:kern w:val="0"/>
          <w:sz w:val="32"/>
          <w:szCs w:val="32"/>
        </w:rPr>
        <w:t>是</w:t>
      </w:r>
      <w:r w:rsidRPr="004A3B15">
        <w:rPr>
          <w:rFonts w:ascii="仿宋" w:eastAsia="仿宋" w:hAnsi="仿宋" w:cs="宋体" w:hint="eastAsia"/>
          <w:bCs/>
          <w:color w:val="111111"/>
          <w:kern w:val="0"/>
          <w:sz w:val="32"/>
          <w:szCs w:val="32"/>
        </w:rPr>
        <w:t>不断满足学生实习实</w:t>
      </w:r>
      <w:proofErr w:type="gramStart"/>
      <w:r w:rsidRPr="004A3B15">
        <w:rPr>
          <w:rFonts w:ascii="仿宋" w:eastAsia="仿宋" w:hAnsi="仿宋" w:cs="宋体" w:hint="eastAsia"/>
          <w:bCs/>
          <w:color w:val="111111"/>
          <w:kern w:val="0"/>
          <w:sz w:val="32"/>
          <w:szCs w:val="32"/>
        </w:rPr>
        <w:t>训需要</w:t>
      </w:r>
      <w:proofErr w:type="gramEnd"/>
      <w:r w:rsidR="008140A2" w:rsidRPr="004A3B15">
        <w:rPr>
          <w:rFonts w:ascii="仿宋" w:eastAsia="仿宋" w:hAnsi="仿宋" w:cs="宋体" w:hint="eastAsia"/>
          <w:bCs/>
          <w:color w:val="111111"/>
          <w:kern w:val="0"/>
          <w:sz w:val="32"/>
          <w:szCs w:val="32"/>
        </w:rPr>
        <w:t>的保障措施</w:t>
      </w:r>
      <w:r w:rsidRPr="004A3B15">
        <w:rPr>
          <w:rFonts w:ascii="仿宋" w:eastAsia="仿宋" w:hAnsi="仿宋" w:cs="宋体" w:hint="eastAsia"/>
          <w:bCs/>
          <w:color w:val="111111"/>
          <w:kern w:val="0"/>
          <w:sz w:val="32"/>
          <w:szCs w:val="32"/>
        </w:rPr>
        <w:t>。</w:t>
      </w:r>
    </w:p>
    <w:p w:rsidR="00FB519D" w:rsidRPr="004A3B15" w:rsidRDefault="00FB519D" w:rsidP="004A3B15">
      <w:pPr>
        <w:widowControl/>
        <w:shd w:val="clear" w:color="auto" w:fill="FFFFFF"/>
        <w:spacing w:line="560" w:lineRule="exact"/>
        <w:ind w:firstLine="640"/>
        <w:jc w:val="left"/>
        <w:rPr>
          <w:rFonts w:ascii="仿宋" w:eastAsia="仿宋" w:hAnsi="仿宋" w:cs="宋体"/>
          <w:bCs/>
          <w:color w:val="111111"/>
          <w:kern w:val="0"/>
          <w:sz w:val="32"/>
          <w:szCs w:val="32"/>
        </w:rPr>
      </w:pPr>
      <w:r w:rsidRPr="004A3B15">
        <w:rPr>
          <w:rFonts w:ascii="仿宋" w:eastAsia="仿宋" w:hAnsi="仿宋" w:cs="宋体" w:hint="eastAsia"/>
          <w:bCs/>
          <w:color w:val="111111"/>
          <w:kern w:val="0"/>
          <w:sz w:val="32"/>
          <w:szCs w:val="32"/>
        </w:rPr>
        <w:t>鉴于我校机械加工示范特色专业及实训基地所取得的成绩，我们认为，我校提出的办学理念是符合教育的发展规律，有利于技能型人才的培养，是多元化选择人才和培养人才的有效途径，是提升职业教育社会地位，达到职普相当的有效举措，是教育改革的新突破。</w:t>
      </w:r>
    </w:p>
    <w:p w:rsidR="00FB519D" w:rsidRPr="004A3B15" w:rsidRDefault="00FB519D" w:rsidP="00196F85">
      <w:pPr>
        <w:rPr>
          <w:rFonts w:ascii="仿宋" w:eastAsia="仿宋" w:hAnsi="仿宋"/>
          <w:sz w:val="32"/>
          <w:szCs w:val="32"/>
        </w:rPr>
      </w:pPr>
    </w:p>
    <w:sectPr w:rsidR="00FB519D" w:rsidRPr="004A3B15" w:rsidSect="00291B8D">
      <w:foot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7A4" w:rsidRDefault="008647A4" w:rsidP="00FB519D">
      <w:r>
        <w:separator/>
      </w:r>
    </w:p>
  </w:endnote>
  <w:endnote w:type="continuationSeparator" w:id="0">
    <w:p w:rsidR="008647A4" w:rsidRDefault="008647A4" w:rsidP="00FB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004061"/>
      <w:docPartObj>
        <w:docPartGallery w:val="Page Numbers (Bottom of Page)"/>
        <w:docPartUnique/>
      </w:docPartObj>
    </w:sdtPr>
    <w:sdtEndPr/>
    <w:sdtContent>
      <w:sdt>
        <w:sdtPr>
          <w:id w:val="-1669238322"/>
          <w:docPartObj>
            <w:docPartGallery w:val="Page Numbers (Top of Page)"/>
            <w:docPartUnique/>
          </w:docPartObj>
        </w:sdtPr>
        <w:sdtEndPr/>
        <w:sdtContent>
          <w:p w:rsidR="00FB519D" w:rsidRDefault="00FB519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A46F0">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A46F0">
              <w:rPr>
                <w:b/>
                <w:bCs/>
                <w:noProof/>
              </w:rPr>
              <w:t>8</w:t>
            </w:r>
            <w:r>
              <w:rPr>
                <w:b/>
                <w:bCs/>
                <w:sz w:val="24"/>
                <w:szCs w:val="24"/>
              </w:rPr>
              <w:fldChar w:fldCharType="end"/>
            </w:r>
          </w:p>
        </w:sdtContent>
      </w:sdt>
    </w:sdtContent>
  </w:sdt>
  <w:p w:rsidR="00FB519D" w:rsidRDefault="00FB51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7A4" w:rsidRDefault="008647A4" w:rsidP="00FB519D">
      <w:r>
        <w:separator/>
      </w:r>
    </w:p>
  </w:footnote>
  <w:footnote w:type="continuationSeparator" w:id="0">
    <w:p w:rsidR="008647A4" w:rsidRDefault="008647A4" w:rsidP="00FB5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85"/>
    <w:rsid w:val="00196F85"/>
    <w:rsid w:val="00291B8D"/>
    <w:rsid w:val="002A46F0"/>
    <w:rsid w:val="002B0FBA"/>
    <w:rsid w:val="003C7D51"/>
    <w:rsid w:val="003F39B1"/>
    <w:rsid w:val="004A3B15"/>
    <w:rsid w:val="008140A2"/>
    <w:rsid w:val="008647A4"/>
    <w:rsid w:val="008B394A"/>
    <w:rsid w:val="009161E1"/>
    <w:rsid w:val="00A24E9E"/>
    <w:rsid w:val="00AB4308"/>
    <w:rsid w:val="00AF3B79"/>
    <w:rsid w:val="00B10892"/>
    <w:rsid w:val="00C013C0"/>
    <w:rsid w:val="00E552A1"/>
    <w:rsid w:val="00ED728D"/>
    <w:rsid w:val="00FB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F8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1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19D"/>
    <w:rPr>
      <w:sz w:val="18"/>
      <w:szCs w:val="18"/>
    </w:rPr>
  </w:style>
  <w:style w:type="paragraph" w:styleId="a4">
    <w:name w:val="footer"/>
    <w:basedOn w:val="a"/>
    <w:link w:val="Char0"/>
    <w:uiPriority w:val="99"/>
    <w:unhideWhenUsed/>
    <w:rsid w:val="00FB519D"/>
    <w:pPr>
      <w:tabs>
        <w:tab w:val="center" w:pos="4153"/>
        <w:tab w:val="right" w:pos="8306"/>
      </w:tabs>
      <w:snapToGrid w:val="0"/>
      <w:jc w:val="left"/>
    </w:pPr>
    <w:rPr>
      <w:sz w:val="18"/>
      <w:szCs w:val="18"/>
    </w:rPr>
  </w:style>
  <w:style w:type="character" w:customStyle="1" w:styleId="Char0">
    <w:name w:val="页脚 Char"/>
    <w:basedOn w:val="a0"/>
    <w:link w:val="a4"/>
    <w:uiPriority w:val="99"/>
    <w:rsid w:val="00FB519D"/>
    <w:rPr>
      <w:sz w:val="18"/>
      <w:szCs w:val="18"/>
    </w:rPr>
  </w:style>
  <w:style w:type="paragraph" w:styleId="a5">
    <w:name w:val="Balloon Text"/>
    <w:basedOn w:val="a"/>
    <w:link w:val="Char1"/>
    <w:uiPriority w:val="99"/>
    <w:semiHidden/>
    <w:unhideWhenUsed/>
    <w:rsid w:val="00A24E9E"/>
    <w:rPr>
      <w:sz w:val="18"/>
      <w:szCs w:val="18"/>
    </w:rPr>
  </w:style>
  <w:style w:type="character" w:customStyle="1" w:styleId="Char1">
    <w:name w:val="批注框文本 Char"/>
    <w:basedOn w:val="a0"/>
    <w:link w:val="a5"/>
    <w:uiPriority w:val="99"/>
    <w:semiHidden/>
    <w:rsid w:val="00A24E9E"/>
    <w:rPr>
      <w:sz w:val="18"/>
      <w:szCs w:val="18"/>
    </w:rPr>
  </w:style>
  <w:style w:type="paragraph" w:styleId="a6">
    <w:name w:val="Normal (Web)"/>
    <w:basedOn w:val="a"/>
    <w:uiPriority w:val="99"/>
    <w:semiHidden/>
    <w:unhideWhenUsed/>
    <w:rsid w:val="002A46F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F8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1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19D"/>
    <w:rPr>
      <w:sz w:val="18"/>
      <w:szCs w:val="18"/>
    </w:rPr>
  </w:style>
  <w:style w:type="paragraph" w:styleId="a4">
    <w:name w:val="footer"/>
    <w:basedOn w:val="a"/>
    <w:link w:val="Char0"/>
    <w:uiPriority w:val="99"/>
    <w:unhideWhenUsed/>
    <w:rsid w:val="00FB519D"/>
    <w:pPr>
      <w:tabs>
        <w:tab w:val="center" w:pos="4153"/>
        <w:tab w:val="right" w:pos="8306"/>
      </w:tabs>
      <w:snapToGrid w:val="0"/>
      <w:jc w:val="left"/>
    </w:pPr>
    <w:rPr>
      <w:sz w:val="18"/>
      <w:szCs w:val="18"/>
    </w:rPr>
  </w:style>
  <w:style w:type="character" w:customStyle="1" w:styleId="Char0">
    <w:name w:val="页脚 Char"/>
    <w:basedOn w:val="a0"/>
    <w:link w:val="a4"/>
    <w:uiPriority w:val="99"/>
    <w:rsid w:val="00FB519D"/>
    <w:rPr>
      <w:sz w:val="18"/>
      <w:szCs w:val="18"/>
    </w:rPr>
  </w:style>
  <w:style w:type="paragraph" w:styleId="a5">
    <w:name w:val="Balloon Text"/>
    <w:basedOn w:val="a"/>
    <w:link w:val="Char1"/>
    <w:uiPriority w:val="99"/>
    <w:semiHidden/>
    <w:unhideWhenUsed/>
    <w:rsid w:val="00A24E9E"/>
    <w:rPr>
      <w:sz w:val="18"/>
      <w:szCs w:val="18"/>
    </w:rPr>
  </w:style>
  <w:style w:type="character" w:customStyle="1" w:styleId="Char1">
    <w:name w:val="批注框文本 Char"/>
    <w:basedOn w:val="a0"/>
    <w:link w:val="a5"/>
    <w:uiPriority w:val="99"/>
    <w:semiHidden/>
    <w:rsid w:val="00A24E9E"/>
    <w:rPr>
      <w:sz w:val="18"/>
      <w:szCs w:val="18"/>
    </w:rPr>
  </w:style>
  <w:style w:type="paragraph" w:styleId="a6">
    <w:name w:val="Normal (Web)"/>
    <w:basedOn w:val="a"/>
    <w:uiPriority w:val="99"/>
    <w:semiHidden/>
    <w:unhideWhenUsed/>
    <w:rsid w:val="002A46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2935">
      <w:bodyDiv w:val="1"/>
      <w:marLeft w:val="0"/>
      <w:marRight w:val="0"/>
      <w:marTop w:val="0"/>
      <w:marBottom w:val="0"/>
      <w:divBdr>
        <w:top w:val="none" w:sz="0" w:space="0" w:color="auto"/>
        <w:left w:val="none" w:sz="0" w:space="0" w:color="auto"/>
        <w:bottom w:val="none" w:sz="0" w:space="0" w:color="auto"/>
        <w:right w:val="none" w:sz="0" w:space="0" w:color="auto"/>
      </w:divBdr>
    </w:div>
    <w:div w:id="356809463">
      <w:bodyDiv w:val="1"/>
      <w:marLeft w:val="0"/>
      <w:marRight w:val="0"/>
      <w:marTop w:val="0"/>
      <w:marBottom w:val="0"/>
      <w:divBdr>
        <w:top w:val="none" w:sz="0" w:space="0" w:color="auto"/>
        <w:left w:val="none" w:sz="0" w:space="0" w:color="auto"/>
        <w:bottom w:val="none" w:sz="0" w:space="0" w:color="auto"/>
        <w:right w:val="none" w:sz="0" w:space="0" w:color="auto"/>
      </w:divBdr>
    </w:div>
    <w:div w:id="980378677">
      <w:bodyDiv w:val="1"/>
      <w:marLeft w:val="0"/>
      <w:marRight w:val="0"/>
      <w:marTop w:val="0"/>
      <w:marBottom w:val="0"/>
      <w:divBdr>
        <w:top w:val="none" w:sz="0" w:space="0" w:color="auto"/>
        <w:left w:val="none" w:sz="0" w:space="0" w:color="auto"/>
        <w:bottom w:val="none" w:sz="0" w:space="0" w:color="auto"/>
        <w:right w:val="none" w:sz="0" w:space="0" w:color="auto"/>
      </w:divBdr>
    </w:div>
    <w:div w:id="1250000769">
      <w:bodyDiv w:val="1"/>
      <w:marLeft w:val="0"/>
      <w:marRight w:val="0"/>
      <w:marTop w:val="0"/>
      <w:marBottom w:val="0"/>
      <w:divBdr>
        <w:top w:val="none" w:sz="0" w:space="0" w:color="auto"/>
        <w:left w:val="none" w:sz="0" w:space="0" w:color="auto"/>
        <w:bottom w:val="none" w:sz="0" w:space="0" w:color="auto"/>
        <w:right w:val="none" w:sz="0" w:space="0" w:color="auto"/>
      </w:divBdr>
    </w:div>
    <w:div w:id="1310790523">
      <w:bodyDiv w:val="1"/>
      <w:marLeft w:val="0"/>
      <w:marRight w:val="0"/>
      <w:marTop w:val="0"/>
      <w:marBottom w:val="0"/>
      <w:divBdr>
        <w:top w:val="none" w:sz="0" w:space="0" w:color="auto"/>
        <w:left w:val="none" w:sz="0" w:space="0" w:color="auto"/>
        <w:bottom w:val="none" w:sz="0" w:space="0" w:color="auto"/>
        <w:right w:val="none" w:sz="0" w:space="0" w:color="auto"/>
      </w:divBdr>
    </w:div>
    <w:div w:id="202181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8</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Sky123.Org</cp:lastModifiedBy>
  <cp:revision>67</cp:revision>
  <cp:lastPrinted>2018-06-04T08:04:00Z</cp:lastPrinted>
  <dcterms:created xsi:type="dcterms:W3CDTF">2018-06-04T07:31:00Z</dcterms:created>
  <dcterms:modified xsi:type="dcterms:W3CDTF">2018-06-05T00:54:00Z</dcterms:modified>
</cp:coreProperties>
</file>